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1F7D" w14:textId="4A9F12D9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2C38793D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2392004A" w14:textId="4323C5EC" w:rsidR="00604BE8" w:rsidRPr="00604BE8" w:rsidRDefault="008C3E1B" w:rsidP="00604BE8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3CA44B28" w14:textId="505323AA" w:rsidR="001E23BD" w:rsidRDefault="00B80975" w:rsidP="001E23BD">
      <w:pPr>
        <w:pStyle w:val="ListParagraph"/>
        <w:numPr>
          <w:ilvl w:val="0"/>
          <w:numId w:val="1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</w:t>
      </w:r>
      <w:r w:rsidR="001E23BD">
        <w:rPr>
          <w:rFonts w:ascii="Times" w:hAnsi="Times"/>
          <w:sz w:val="20"/>
        </w:rPr>
        <w:t xml:space="preserve">The Commission will hear the following requests for </w:t>
      </w:r>
      <w:r w:rsidR="00AD127C">
        <w:rPr>
          <w:rFonts w:ascii="Times" w:hAnsi="Times"/>
          <w:sz w:val="20"/>
        </w:rPr>
        <w:t>club support funding</w:t>
      </w:r>
      <w:r w:rsidR="001E23BD">
        <w:rPr>
          <w:rFonts w:ascii="Times" w:hAnsi="Times"/>
          <w:sz w:val="20"/>
        </w:rPr>
        <w:t xml:space="preserve"> for the Spring I Funding Period.</w:t>
      </w:r>
    </w:p>
    <w:p w14:paraId="05E42250" w14:textId="77777777" w:rsidR="001E23BD" w:rsidRPr="004E5A5C" w:rsidRDefault="001E23BD" w:rsidP="001E23BD">
      <w:pPr>
        <w:pStyle w:val="ListParagraph"/>
        <w:ind w:left="2160"/>
        <w:rPr>
          <w:rFonts w:ascii="Times" w:hAnsi="Times"/>
          <w:sz w:val="20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710"/>
        <w:gridCol w:w="721"/>
        <w:gridCol w:w="3065"/>
        <w:gridCol w:w="1191"/>
        <w:gridCol w:w="1380"/>
        <w:gridCol w:w="1115"/>
        <w:gridCol w:w="1314"/>
      </w:tblGrid>
      <w:tr w:rsidR="007D17E9" w:rsidRPr="007D17E9" w14:paraId="07F116A0" w14:textId="77777777" w:rsidTr="00EE5A49">
        <w:trPr>
          <w:trHeight w:val="2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5B96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Block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D54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8D3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Name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37E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Requested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E46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16F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D2C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7D17E9" w:rsidRPr="007D17E9" w14:paraId="4F36921E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258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B8F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4F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Management and Human Resources Association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7D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14A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59.97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02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82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161A3BD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A1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1A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58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Management and Human Resources Association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853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480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59.97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0B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C0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BD2F426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06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9D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0A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Management and Human Resources Association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A5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98A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59.97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E3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21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94EE171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62A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68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5F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Management and Human Resources Association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BE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1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59.97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80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89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6D9B2A9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A969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03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11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792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EB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246.63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AB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4B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F6F2F3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52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E1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20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A1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9C5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999.01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62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8E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EA3AB5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729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02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8E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Men's Lacrosse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DD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05E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$916.00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90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78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513F88B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591C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55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17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Men's Lacrosse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4D9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DDD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523.11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7F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84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035DD5B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CF06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13E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FD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Men's Ultimate Frisbee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28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F7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C2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74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B384E5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15D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3DA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66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Men's Ultimate Frisbee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F18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E65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69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916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6E3E13F" w14:textId="77777777" w:rsidTr="00EE5A49">
        <w:trPr>
          <w:trHeight w:val="5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557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ABB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847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National Association for Music Education Collegiate, University of Nevada, Reno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96A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DC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29.27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2D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A9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3D7F649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13C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76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85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Blue Key Honor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2E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5F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82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24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BA7B5F1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15ED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02E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80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D38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510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73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33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B1F90B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D3E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96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50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C3C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752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2F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88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0B109F6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50B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B7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3F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B7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A9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141.49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A5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48A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9486FB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F88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754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ED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6B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FF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15.98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F8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BB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9F5E55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0C1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A5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8C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0D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1F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68.69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29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DE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78C8167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934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8A0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8E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44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7D9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138.00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7D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D1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7AA2597" w14:textId="77777777" w:rsidTr="00EE5A49">
        <w:trPr>
          <w:trHeight w:val="5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2489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66A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D3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Electrochemical Society Student Chapter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63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F1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54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12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89E7E7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DE9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3F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2D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eSports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27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895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$891.93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45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8F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597DA2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B8C6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A3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AC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eSports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476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FA1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$172.13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6C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2D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46CACC8" w14:textId="77777777" w:rsidTr="00EE5A49">
        <w:trPr>
          <w:trHeight w:val="825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AC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7C2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BREAK</w:t>
            </w:r>
          </w:p>
        </w:tc>
      </w:tr>
      <w:tr w:rsidR="007D17E9" w:rsidRPr="007D17E9" w14:paraId="3B479DEA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6A9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A9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6D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Neuro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2A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B5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$81.75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1C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85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5B6822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A99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E91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21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Pre-dental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F28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2E8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91.74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D6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46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18DB0B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B607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116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EC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Pre-Optometry Association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0C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4C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2E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57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28BAFBE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5010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670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62F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Robotics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FE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11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$112.42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22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16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48CBE7E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FF1E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56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58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STEMducation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54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67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21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EF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B0C65F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B82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60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BE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STEMducation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321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A6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168.95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912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D1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42A767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5A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26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C7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STEMducation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201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4D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481.81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B3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BC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A8D0609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5E0F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483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DC5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Student Ambassadors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8C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3D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237.74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E75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D5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2FE634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598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DE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0E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Student Ambassadors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CA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24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154.88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68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41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EF6D24F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6DD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21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1B8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Students for Life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BD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1B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9B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8A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5572BE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E81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3C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09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Taekwondo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BB8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0A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93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CD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5D7C8C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9AD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9E2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26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Tennis on Campus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92D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209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$394.00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2A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18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E1469F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201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B8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C3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Tennis on Campus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5B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24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$476.28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3C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0B8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9FD1B02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622E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47B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7F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Up 'til Dawn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B2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0B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182.25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AC9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DBE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D17E9" w:rsidRPr="007D17E9" w14:paraId="6153E432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CC0E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14F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14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Up 'til Dawn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F1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EC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$465.82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DE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17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9A5F406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3F8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24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C2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Up 'til Dawn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4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F59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2,819.38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84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D2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A2FF56E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81FD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B1C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A1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Wishmakers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8E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5D4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E1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AB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413527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59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17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F4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Wishmakers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4BC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69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53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DD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261AE3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6AA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6BF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69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Club Soccer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FD2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1B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643.20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97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D4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1FC7BAF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1CCA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317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7D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Club Soccer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73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75F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346.03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04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CF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D229816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9289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0D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AF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Club Soccer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1E7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4D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146.40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FE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24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05D086C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69F9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11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C6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99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E65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422.50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60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B1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79CB9A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AA0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2B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93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D78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A7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1454.11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9DA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5D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25CBBFF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16A1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0BF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E6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A0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44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38.40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FC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41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AE5DF66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71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344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813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8D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89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1161.22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45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5B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F3BC56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F9D6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5FE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26F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9D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B4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679.10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90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0C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A686F2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005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25F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52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35F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BE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868.32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AA7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75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D486167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C2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89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11:10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1F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Nevada Women's Lacrosse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67D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41E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38.40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D9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37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ED5DD5B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6B5B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721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20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Northern Nevada Marxist Association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20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BCD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$300.00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EF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4A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09ECBE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AFD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03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09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NSSLHA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D7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2F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1,919.04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C7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E4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CC91AD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618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B23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BD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Omega Delta Phi, Beta Delta Chapter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88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0E3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595.65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DE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10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D9BE985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771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9C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DD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Omega Delta Phi, Beta Delta Chapter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66D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42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134.00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FC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72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EA265BB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8F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07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F6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Outdoor Adventures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20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67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180.00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04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8A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687C7C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B9A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71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E8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Outdoor Adventures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381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21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346.03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CE7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CD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FB20FE9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56A3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A0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11:40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EC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Outdoor Adventures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CF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71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61.51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5E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FB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67664C5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DDB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DF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2A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Phi Beta Sigma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0BA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C6B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$28.79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00E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E6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09A6E2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AD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8D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56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Phi Beta Sigma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A2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D9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$76.99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2F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AB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D398E69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EB2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28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E7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Phi Delta Epsilon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C95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10F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30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AF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8333835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3C5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80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DE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Phi Delta Epsilon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43B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01D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571.96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6F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56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DEB9DAB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0E1D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459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15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Pi Kappa Phi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24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0DF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688.11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47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A4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96B0594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793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39D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83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Pi Kappa Phi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00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59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499.20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0E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E3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C1AC74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F9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40C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49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Pi Kappa Phi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1F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4A5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1297.00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F3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29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AF0DB15" w14:textId="77777777" w:rsidTr="00EE5A49">
        <w:trPr>
          <w:trHeight w:val="945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9B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D17E9">
              <w:rPr>
                <w:rFonts w:ascii="Calibri" w:hAnsi="Calibri"/>
                <w:color w:val="000000"/>
                <w:szCs w:val="24"/>
              </w:rPr>
              <w:t>12:40 PM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5D60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LUNCH</w:t>
            </w:r>
          </w:p>
        </w:tc>
      </w:tr>
      <w:tr w:rsidR="007D17E9" w:rsidRPr="007D17E9" w14:paraId="3B96018D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78BE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J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C8C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0CC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Pi Kappa Phi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E92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DA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513.21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F3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52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3F4508F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C87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36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E4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Pi Kappa Phi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34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14E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245.00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C3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A0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FA07AAC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699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D34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E7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Plant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2C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A6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$487.77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C6B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FB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050F51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E7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FB4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DC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Reno Justice Coalition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58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EC2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$180.00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FD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3FD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F26890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533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84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FE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Reno Justice Coalition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92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B8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$105.00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46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ED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5C8F09F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F350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42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DD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Reno Rubik's Cube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72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49F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$659.37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7CE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91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A64AAE5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FAF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BE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1E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Reno Smash Community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AF1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F81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$188.07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7E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8D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6BB20FC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307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133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76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Reno Smash Community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2CF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7B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$63.59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DE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A6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112E412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462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88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41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A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97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551.23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42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84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CF8E557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C7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48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B4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953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B7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1870.36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BA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E2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C9C3299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FF2A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FD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B6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Sigma Alpha Epsilon Pi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B83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0F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$498.82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11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B8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1DA1B92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E189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295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5D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Sigma Alpha Iota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E7B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1A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260.81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5DD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B0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D74F42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6C34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019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EF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Silver State Climbing Team UNR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47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40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989.78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F7C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0C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FF2B0DD" w14:textId="77777777" w:rsidTr="00EE5A49">
        <w:trPr>
          <w:trHeight w:val="87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5B4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D1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84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333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63A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FE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9A1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7D17E9" w:rsidRPr="007D17E9" w14:paraId="0885C78F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0425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4E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11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F01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54D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131.60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52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94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4B45AD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B1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12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AB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230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83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96.76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64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B9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0CF1785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177E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FC6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3F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16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DB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109.99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CB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71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23C0ED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03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47E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090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Society of Hispanic Professional Engineers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7F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ABE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$1596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1F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76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6A4921F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0020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F2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28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Society of Women Engineers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B1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0E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3A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35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472AD01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9936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05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2C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Society of Women Engineers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4B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934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6532.50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AF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CF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AC54A10" w14:textId="77777777" w:rsidTr="00EE5A49">
        <w:trPr>
          <w:trHeight w:val="5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EC50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09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4D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Student Association for International Water Issues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D5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53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77.26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4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5B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F3BD11C" w14:textId="77777777" w:rsidTr="00EE5A49">
        <w:trPr>
          <w:trHeight w:val="5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492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F04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5B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Student Association for International Water Issues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3C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C86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140.70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1F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79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55A9A7E5" w14:textId="77777777" w:rsidTr="00EE5A49">
        <w:trPr>
          <w:trHeight w:val="5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8A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1A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67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Student Association for International Water Issues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91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B3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56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01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DBFE0FC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61A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27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B0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Tau Kappa Epsilon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F9F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A9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2974.72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D5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F2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4427074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541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630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52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 Association for Computing Machinery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BD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574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500.98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ED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72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384CB47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87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B3F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32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 Business Student Council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5D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D32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$320.00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80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3D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D30480C" w14:textId="77777777" w:rsidTr="00EE5A49">
        <w:trPr>
          <w:trHeight w:val="5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F07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E06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EB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 Circle K International Club of University of Nevada, Reno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0F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BC8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173.62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C6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7B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C7A0603" w14:textId="77777777" w:rsidTr="00EE5A49">
        <w:trPr>
          <w:trHeight w:val="5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027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8D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B1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 Circle K International Club of University of Nevada, Reno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4E3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82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1375.20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E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58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123793C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AD8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71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D1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 Environmental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26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A4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90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59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18AB9EC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70F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02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F5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 UNR Chess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86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A8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$143.70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D6D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7A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BC5D7F4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92A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F5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0E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Theta Tau Professional Engineering Fraternity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B8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A0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542.36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E09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DF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093E871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9B8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45A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9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Theta Tau Professional Engineering Fraternity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F2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02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247.44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39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91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237D17C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FA69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34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82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Trap Shooters of Reno Nevada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F7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B6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AA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5C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C81080D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6E77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C52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BDD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Trap Shooters of Reno Nevada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7B5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B8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5F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4E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21B8366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BE27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B98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73D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Trap Shooters of Reno Nevada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C64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7B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9B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10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0F24FFE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CFEC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71D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E8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University of Nevada Rocketry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E0B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8C4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03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C0C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6744363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7CBE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6B1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0E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University of Nevada, Reno Pre-nursing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D9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EF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D4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D5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9498BE7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2A2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A17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70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UNR Student Chapter of The Wildlife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2D54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D50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209.38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5A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B2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0E16786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DCC3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F0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D2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UNR Student Chapter of The Wildlife Society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72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3C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131.22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20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BB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C577C9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4EE1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75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AD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Urban Dance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667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0C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CE4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08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4219FA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14AE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76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F4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Wired Like This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10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A6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C7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17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231295A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29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49E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3:40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BF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Aquatic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60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2B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$537.84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85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F6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7E307B4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3C5B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705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D5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Aquatic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F61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37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$405.00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F0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1B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2DD6F6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6D83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34B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A0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Racing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3D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CE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1003.41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6F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A42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041DE5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6E9A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AA5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1E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Swing Dance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4DD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9A3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562.80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0F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7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081E32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BE32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C8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0A0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Swing Dance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D2D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59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123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DE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DF78B1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9E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74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107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Veterans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20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4A9B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1260.04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CC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8D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AE86709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CA6B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A0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9D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Wolf Pack Veterans Club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CB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AF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185.38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1EC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EC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33081820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1B6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FAD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4:10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84B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 into Computer Science and Engineering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54C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EC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71.86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74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85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754EE75C" w14:textId="77777777" w:rsidTr="00EE5A49">
        <w:trPr>
          <w:trHeight w:val="2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55E5" w14:textId="77777777" w:rsidR="007D17E9" w:rsidRPr="007D17E9" w:rsidRDefault="007D17E9" w:rsidP="007D17E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7D17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Q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CF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35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Women's Club Volleyball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27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132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$455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69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65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0A4D9B71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B0E0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65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FE9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Women's Rugby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625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EF7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$1000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36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E6D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1804E418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E83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9C0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06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Women's Ultimate Frisbee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921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D29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A95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B48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47047FF7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345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CA8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3A6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Women's Ultimate Frisbee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50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F363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63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3F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6EE57B11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F14A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4D18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7CF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Women's Ultimate Frisbee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516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49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34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6FE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17E9" w:rsidRPr="007D17E9" w14:paraId="20C9D97B" w14:textId="77777777" w:rsidTr="00EE5A49">
        <w:trPr>
          <w:trHeight w:val="2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317C" w14:textId="77777777" w:rsidR="007D17E9" w:rsidRPr="007D17E9" w:rsidRDefault="007D17E9" w:rsidP="007D17E9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B0F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F6A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Women's Ultimate Frisbee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B7E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8AEA" w14:textId="77777777" w:rsidR="007D17E9" w:rsidRPr="007D17E9" w:rsidRDefault="007D17E9" w:rsidP="007D1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A31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2B4" w14:textId="77777777" w:rsidR="007D17E9" w:rsidRPr="007D17E9" w:rsidRDefault="007D17E9" w:rsidP="007D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7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3E7C25" w14:textId="2F0CF515" w:rsidR="00AC5359" w:rsidRPr="00FD267F" w:rsidRDefault="00AC5359" w:rsidP="00FD267F">
      <w:pPr>
        <w:rPr>
          <w:rFonts w:ascii="Times" w:hAnsi="Times"/>
          <w:sz w:val="20"/>
        </w:rPr>
      </w:pPr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46656FC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7A15D07" w14:textId="42D76821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410BA9F7" w14:textId="71D57F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7D7B156" w14:textId="1E6A29BB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F415EE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6FB8066" w:rsidR="005C6395" w:rsidRPr="008025BD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5B9A1A4D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  <w:r w:rsidR="00CF6E5E">
        <w:rPr>
          <w:i/>
          <w:sz w:val="20"/>
        </w:rPr>
        <w:t xml:space="preserve"> </w:t>
      </w: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A539" w14:textId="77777777" w:rsidR="00AC7CB5" w:rsidRDefault="00AC7CB5" w:rsidP="00AE5060">
      <w:r>
        <w:separator/>
      </w:r>
    </w:p>
  </w:endnote>
  <w:endnote w:type="continuationSeparator" w:id="0">
    <w:p w14:paraId="00072A28" w14:textId="77777777" w:rsidR="00AC7CB5" w:rsidRDefault="00AC7CB5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72B1" w14:textId="77777777" w:rsidR="00AC7CB5" w:rsidRPr="00434B6D" w:rsidRDefault="00AC7CB5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AC7CB5" w:rsidRPr="00A76060" w:rsidRDefault="00AC7CB5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 xml:space="preserve">. </w:t>
    </w:r>
  </w:p>
  <w:p w14:paraId="7133640B" w14:textId="77777777" w:rsidR="00AC7CB5" w:rsidRDefault="00AC7CB5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AC7CB5" w:rsidRDefault="00AC7CB5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AC7CB5" w:rsidRDefault="00AC7CB5" w:rsidP="00755417">
    <w:pPr>
      <w:pStyle w:val="PlainText"/>
      <w:rPr>
        <w:rFonts w:ascii="Garamond" w:hAnsi="Garamond"/>
        <w:sz w:val="20"/>
        <w:szCs w:val="20"/>
      </w:rPr>
    </w:pPr>
    <w:proofErr w:type="gramStart"/>
    <w:r>
      <w:rPr>
        <w:rFonts w:ascii="Garamond" w:hAnsi="Garamond" w:cs="Arial"/>
        <w:sz w:val="20"/>
        <w:szCs w:val="20"/>
      </w:rPr>
      <w:t>www.nevadaasun.com</w:t>
    </w:r>
    <w:proofErr w:type="gramEnd"/>
    <w:r>
      <w:rPr>
        <w:rFonts w:ascii="Garamond" w:hAnsi="Garamond" w:cs="Arial"/>
        <w:sz w:val="20"/>
        <w:szCs w:val="20"/>
      </w:rPr>
      <w:t xml:space="preserve">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AC7CB5" w:rsidRDefault="00AC7CB5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AC7CB5" w:rsidRDefault="00AC7CB5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persons</w:t>
    </w:r>
    <w:proofErr w:type="gramEnd"/>
    <w:r w:rsidRPr="00755417">
      <w:rPr>
        <w:rFonts w:ascii="Garamond" w:hAnsi="Garamond"/>
        <w:sz w:val="20"/>
        <w:szCs w:val="20"/>
      </w:rPr>
      <w:t xml:space="preserve"> desiring to attend the meeting. Please call the ASUN at (775) 784-6589 in advance so </w:t>
    </w:r>
  </w:p>
  <w:p w14:paraId="4304668D" w14:textId="77777777" w:rsidR="00AC7CB5" w:rsidRDefault="00AC7CB5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that</w:t>
    </w:r>
    <w:proofErr w:type="gramEnd"/>
    <w:r w:rsidRPr="00755417">
      <w:rPr>
        <w:rFonts w:ascii="Garamond" w:hAnsi="Garamond"/>
        <w:sz w:val="20"/>
        <w:szCs w:val="20"/>
      </w:rPr>
      <w:t xml:space="preserve">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AC7CB5" w:rsidRDefault="00AC7CB5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AC7CB5" w:rsidRDefault="00AC7CB5" w:rsidP="0085505B">
    <w:pPr>
      <w:rPr>
        <w:rFonts w:eastAsiaTheme="minorHAnsi" w:cs="Arial"/>
        <w:sz w:val="20"/>
      </w:rPr>
    </w:pPr>
    <w:proofErr w:type="gramStart"/>
    <w:r>
      <w:rPr>
        <w:rFonts w:cs="Arial"/>
        <w:sz w:val="20"/>
      </w:rPr>
      <w:t>at</w:t>
    </w:r>
    <w:proofErr w:type="gramEnd"/>
    <w:r>
      <w:rPr>
        <w:rFonts w:cs="Arial"/>
        <w:sz w:val="20"/>
      </w:rPr>
      <w:t xml:space="preserve"> </w:t>
    </w:r>
    <w:hyperlink r:id="rId2" w:history="1">
      <w:r w:rsidRPr="00755417">
        <w:rPr>
          <w:rStyle w:val="Hyperlink"/>
          <w:sz w:val="20"/>
        </w:rPr>
        <w:t>directorco@asun.unr.edu</w:t>
      </w:r>
    </w:hyperlink>
    <w:r>
      <w:rPr>
        <w:rStyle w:val="Hyperlink"/>
        <w:sz w:val="20"/>
      </w:rPr>
      <w:t xml:space="preserve"> </w:t>
    </w:r>
    <w:r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AC7CB5" w:rsidRPr="0085505B" w:rsidRDefault="00AC7CB5" w:rsidP="0085505B">
    <w:proofErr w:type="gramStart"/>
    <w:r w:rsidRPr="0085505B">
      <w:rPr>
        <w:rFonts w:eastAsiaTheme="minorHAnsi" w:cs="Arial"/>
        <w:sz w:val="20"/>
      </w:rPr>
      <w:t>at</w:t>
    </w:r>
    <w:proofErr w:type="gramEnd"/>
    <w:r w:rsidRPr="0085505B">
      <w:rPr>
        <w:rFonts w:eastAsiaTheme="minorHAnsi" w:cs="Arial"/>
        <w:sz w:val="20"/>
      </w:rPr>
      <w:t xml:space="preserve">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AC7CB5" w:rsidRPr="00434B6D" w:rsidRDefault="00AC7CB5" w:rsidP="00AE5060">
    <w:pPr>
      <w:ind w:right="2592"/>
      <w:jc w:val="right"/>
      <w:rPr>
        <w:rFonts w:cs="Arial"/>
        <w:sz w:val="20"/>
      </w:rPr>
    </w:pPr>
  </w:p>
  <w:p w14:paraId="284C9E72" w14:textId="77777777" w:rsidR="00AC7CB5" w:rsidRPr="00434B6D" w:rsidRDefault="00AC7CB5" w:rsidP="00AE5060">
    <w:pPr>
      <w:pStyle w:val="Footer"/>
    </w:pPr>
  </w:p>
  <w:p w14:paraId="1E674572" w14:textId="77777777" w:rsidR="00AC7CB5" w:rsidRDefault="00AC7CB5" w:rsidP="00AE5060">
    <w:pPr>
      <w:pStyle w:val="Footer"/>
    </w:pPr>
  </w:p>
  <w:p w14:paraId="7ADFEB92" w14:textId="77777777" w:rsidR="00AC7CB5" w:rsidRPr="00AE5060" w:rsidRDefault="00AC7CB5" w:rsidP="00AE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FAD6" w14:textId="77777777" w:rsidR="00AC7CB5" w:rsidRDefault="00AC7CB5" w:rsidP="00AE5060">
      <w:r>
        <w:separator/>
      </w:r>
    </w:p>
  </w:footnote>
  <w:footnote w:type="continuationSeparator" w:id="0">
    <w:p w14:paraId="25A9EEE0" w14:textId="77777777" w:rsidR="00AC7CB5" w:rsidRDefault="00AC7CB5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A06" w14:textId="77777777" w:rsidR="00AC7CB5" w:rsidRPr="008C3E1B" w:rsidRDefault="00AC7CB5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AC7CB5" w:rsidRPr="00987184" w:rsidRDefault="00AC7CB5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080768B1" w:rsidR="00AC7CB5" w:rsidRPr="00987184" w:rsidRDefault="00AC7CB5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7D17E9">
      <w:rPr>
        <w:rFonts w:cs="Arial"/>
        <w:b/>
        <w:bCs/>
        <w:szCs w:val="28"/>
      </w:rPr>
      <w:t>Saturday, February 4</w:t>
    </w:r>
    <w:r w:rsidR="007D17E9" w:rsidRPr="007D17E9">
      <w:rPr>
        <w:rFonts w:cs="Arial"/>
        <w:b/>
        <w:bCs/>
        <w:szCs w:val="28"/>
        <w:vertAlign w:val="superscript"/>
      </w:rPr>
      <w:t>th</w:t>
    </w:r>
    <w:r w:rsidR="007D17E9">
      <w:rPr>
        <w:rFonts w:cs="Arial"/>
        <w:b/>
        <w:bCs/>
        <w:szCs w:val="28"/>
      </w:rPr>
      <w:t>, 2017 at 8:00 A</w:t>
    </w:r>
    <w:r>
      <w:rPr>
        <w:rFonts w:cs="Arial"/>
        <w:b/>
        <w:bCs/>
        <w:szCs w:val="28"/>
      </w:rPr>
      <w:t>M</w:t>
    </w:r>
  </w:p>
  <w:p w14:paraId="4F9FE33C" w14:textId="52B1F6E5" w:rsidR="00AC7CB5" w:rsidRDefault="00AC7CB5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Joe Crowley Student Union, Rita Laden Senate Chambers, 3</w:t>
    </w:r>
    <w:r w:rsidRPr="009603F1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AC7CB5" w:rsidRPr="000470DA" w:rsidRDefault="00AC7CB5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4D0E"/>
    <w:multiLevelType w:val="hybridMultilevel"/>
    <w:tmpl w:val="C4CEA496"/>
    <w:lvl w:ilvl="0" w:tplc="96D26D00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6031C7"/>
    <w:multiLevelType w:val="hybridMultilevel"/>
    <w:tmpl w:val="64A44734"/>
    <w:lvl w:ilvl="0" w:tplc="72A82B0A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4780A58"/>
    <w:multiLevelType w:val="hybridMultilevel"/>
    <w:tmpl w:val="E77AD1A2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71E647EC"/>
    <w:multiLevelType w:val="hybridMultilevel"/>
    <w:tmpl w:val="A74455A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051A8"/>
    <w:multiLevelType w:val="hybridMultilevel"/>
    <w:tmpl w:val="9D461E86"/>
    <w:lvl w:ilvl="0" w:tplc="DD60704E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90C"/>
    <w:rsid w:val="00005A94"/>
    <w:rsid w:val="000169C5"/>
    <w:rsid w:val="00023238"/>
    <w:rsid w:val="000470DA"/>
    <w:rsid w:val="000551ED"/>
    <w:rsid w:val="00092676"/>
    <w:rsid w:val="000A1946"/>
    <w:rsid w:val="000B3E18"/>
    <w:rsid w:val="000C401A"/>
    <w:rsid w:val="000E681E"/>
    <w:rsid w:val="000F0FE8"/>
    <w:rsid w:val="00113E0E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732B1"/>
    <w:rsid w:val="00177F18"/>
    <w:rsid w:val="001806B4"/>
    <w:rsid w:val="00183BEB"/>
    <w:rsid w:val="001911DF"/>
    <w:rsid w:val="001C07B3"/>
    <w:rsid w:val="001E23BD"/>
    <w:rsid w:val="001E50D4"/>
    <w:rsid w:val="001F231E"/>
    <w:rsid w:val="001F4FA9"/>
    <w:rsid w:val="002038D9"/>
    <w:rsid w:val="002067E1"/>
    <w:rsid w:val="00216DB8"/>
    <w:rsid w:val="002235AC"/>
    <w:rsid w:val="0022588B"/>
    <w:rsid w:val="00240F56"/>
    <w:rsid w:val="002413F1"/>
    <w:rsid w:val="0024202C"/>
    <w:rsid w:val="0024434B"/>
    <w:rsid w:val="0025575C"/>
    <w:rsid w:val="0025790B"/>
    <w:rsid w:val="00270125"/>
    <w:rsid w:val="00280A3D"/>
    <w:rsid w:val="00282B04"/>
    <w:rsid w:val="00287DB1"/>
    <w:rsid w:val="002A007F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920D1"/>
    <w:rsid w:val="00394523"/>
    <w:rsid w:val="0039712F"/>
    <w:rsid w:val="003A144A"/>
    <w:rsid w:val="003A37DE"/>
    <w:rsid w:val="003B4E0A"/>
    <w:rsid w:val="003B7C15"/>
    <w:rsid w:val="003C13E2"/>
    <w:rsid w:val="003D3098"/>
    <w:rsid w:val="003D4F3C"/>
    <w:rsid w:val="003D74D9"/>
    <w:rsid w:val="003E6018"/>
    <w:rsid w:val="00410CD0"/>
    <w:rsid w:val="0041454C"/>
    <w:rsid w:val="004169CE"/>
    <w:rsid w:val="00420725"/>
    <w:rsid w:val="004249E1"/>
    <w:rsid w:val="004265F2"/>
    <w:rsid w:val="004274B5"/>
    <w:rsid w:val="00432151"/>
    <w:rsid w:val="00443910"/>
    <w:rsid w:val="00453A70"/>
    <w:rsid w:val="004832A0"/>
    <w:rsid w:val="00485F7C"/>
    <w:rsid w:val="00491C91"/>
    <w:rsid w:val="004A449C"/>
    <w:rsid w:val="004B06EC"/>
    <w:rsid w:val="004B7872"/>
    <w:rsid w:val="004E0A15"/>
    <w:rsid w:val="004E32FE"/>
    <w:rsid w:val="004E5A5C"/>
    <w:rsid w:val="004F5865"/>
    <w:rsid w:val="0050060C"/>
    <w:rsid w:val="00503E45"/>
    <w:rsid w:val="00511D0B"/>
    <w:rsid w:val="005150EE"/>
    <w:rsid w:val="00516559"/>
    <w:rsid w:val="00524B0F"/>
    <w:rsid w:val="0053514D"/>
    <w:rsid w:val="00535EA3"/>
    <w:rsid w:val="00537222"/>
    <w:rsid w:val="00556CA2"/>
    <w:rsid w:val="00561B31"/>
    <w:rsid w:val="00565252"/>
    <w:rsid w:val="00567531"/>
    <w:rsid w:val="00580186"/>
    <w:rsid w:val="00584FF8"/>
    <w:rsid w:val="00593B5C"/>
    <w:rsid w:val="00596320"/>
    <w:rsid w:val="005A1112"/>
    <w:rsid w:val="005A297D"/>
    <w:rsid w:val="005C1AA0"/>
    <w:rsid w:val="005C6395"/>
    <w:rsid w:val="005C7246"/>
    <w:rsid w:val="005E577B"/>
    <w:rsid w:val="005F57C8"/>
    <w:rsid w:val="00604BE8"/>
    <w:rsid w:val="00607FCB"/>
    <w:rsid w:val="0061038A"/>
    <w:rsid w:val="00615247"/>
    <w:rsid w:val="00615391"/>
    <w:rsid w:val="00620298"/>
    <w:rsid w:val="00621484"/>
    <w:rsid w:val="006630FF"/>
    <w:rsid w:val="006818DE"/>
    <w:rsid w:val="006A364B"/>
    <w:rsid w:val="006E157B"/>
    <w:rsid w:val="006E6310"/>
    <w:rsid w:val="006F739B"/>
    <w:rsid w:val="00700E81"/>
    <w:rsid w:val="007116F8"/>
    <w:rsid w:val="00713AB6"/>
    <w:rsid w:val="00724ABF"/>
    <w:rsid w:val="00726407"/>
    <w:rsid w:val="00730B9D"/>
    <w:rsid w:val="007415FF"/>
    <w:rsid w:val="007456B8"/>
    <w:rsid w:val="007478D8"/>
    <w:rsid w:val="00755417"/>
    <w:rsid w:val="00760308"/>
    <w:rsid w:val="0076122E"/>
    <w:rsid w:val="0076264A"/>
    <w:rsid w:val="00762DB0"/>
    <w:rsid w:val="00763C12"/>
    <w:rsid w:val="007726C2"/>
    <w:rsid w:val="0077431D"/>
    <w:rsid w:val="00775FDB"/>
    <w:rsid w:val="007A0745"/>
    <w:rsid w:val="007A211E"/>
    <w:rsid w:val="007A742F"/>
    <w:rsid w:val="007C4AE9"/>
    <w:rsid w:val="007C6112"/>
    <w:rsid w:val="007C65F0"/>
    <w:rsid w:val="007D17E9"/>
    <w:rsid w:val="007D23CA"/>
    <w:rsid w:val="007E12C2"/>
    <w:rsid w:val="007E1B71"/>
    <w:rsid w:val="008025BD"/>
    <w:rsid w:val="0080575B"/>
    <w:rsid w:val="0080610D"/>
    <w:rsid w:val="00812394"/>
    <w:rsid w:val="008173C7"/>
    <w:rsid w:val="00817987"/>
    <w:rsid w:val="00822F47"/>
    <w:rsid w:val="0082425D"/>
    <w:rsid w:val="008252F2"/>
    <w:rsid w:val="00831F5B"/>
    <w:rsid w:val="00832A96"/>
    <w:rsid w:val="00836BDD"/>
    <w:rsid w:val="008501E0"/>
    <w:rsid w:val="0085505B"/>
    <w:rsid w:val="00863B61"/>
    <w:rsid w:val="00872F1A"/>
    <w:rsid w:val="008801BD"/>
    <w:rsid w:val="008817D2"/>
    <w:rsid w:val="00884662"/>
    <w:rsid w:val="00887F3E"/>
    <w:rsid w:val="00892C8C"/>
    <w:rsid w:val="008B1879"/>
    <w:rsid w:val="008B5DB2"/>
    <w:rsid w:val="008C2FED"/>
    <w:rsid w:val="008C3E1B"/>
    <w:rsid w:val="008C7292"/>
    <w:rsid w:val="008E5C7D"/>
    <w:rsid w:val="008E621B"/>
    <w:rsid w:val="008F7E16"/>
    <w:rsid w:val="0090258B"/>
    <w:rsid w:val="00903290"/>
    <w:rsid w:val="00906F37"/>
    <w:rsid w:val="00906FCE"/>
    <w:rsid w:val="009120BB"/>
    <w:rsid w:val="00915445"/>
    <w:rsid w:val="00926F2D"/>
    <w:rsid w:val="009315B8"/>
    <w:rsid w:val="00945B82"/>
    <w:rsid w:val="0095119F"/>
    <w:rsid w:val="00955384"/>
    <w:rsid w:val="009603F1"/>
    <w:rsid w:val="00976FF6"/>
    <w:rsid w:val="00987184"/>
    <w:rsid w:val="009874FC"/>
    <w:rsid w:val="00994F1B"/>
    <w:rsid w:val="00995A9A"/>
    <w:rsid w:val="009A03C3"/>
    <w:rsid w:val="009B23AE"/>
    <w:rsid w:val="009B4C89"/>
    <w:rsid w:val="009C0E5E"/>
    <w:rsid w:val="009C13AF"/>
    <w:rsid w:val="009C59C1"/>
    <w:rsid w:val="009D02F0"/>
    <w:rsid w:val="009E26CC"/>
    <w:rsid w:val="009F0EEC"/>
    <w:rsid w:val="00A111C4"/>
    <w:rsid w:val="00A22B10"/>
    <w:rsid w:val="00A321E5"/>
    <w:rsid w:val="00A36ABD"/>
    <w:rsid w:val="00A5436C"/>
    <w:rsid w:val="00A613A9"/>
    <w:rsid w:val="00A6515D"/>
    <w:rsid w:val="00A76060"/>
    <w:rsid w:val="00A95C6F"/>
    <w:rsid w:val="00AA3845"/>
    <w:rsid w:val="00AB1717"/>
    <w:rsid w:val="00AB4160"/>
    <w:rsid w:val="00AC141C"/>
    <w:rsid w:val="00AC5359"/>
    <w:rsid w:val="00AC6391"/>
    <w:rsid w:val="00AC7879"/>
    <w:rsid w:val="00AC7CB5"/>
    <w:rsid w:val="00AD127C"/>
    <w:rsid w:val="00AD54D3"/>
    <w:rsid w:val="00AE1339"/>
    <w:rsid w:val="00AE23A6"/>
    <w:rsid w:val="00AE5060"/>
    <w:rsid w:val="00B01215"/>
    <w:rsid w:val="00B32453"/>
    <w:rsid w:val="00B327FE"/>
    <w:rsid w:val="00B3424D"/>
    <w:rsid w:val="00B40B8F"/>
    <w:rsid w:val="00B424F3"/>
    <w:rsid w:val="00B53DAF"/>
    <w:rsid w:val="00B54D49"/>
    <w:rsid w:val="00B57D3A"/>
    <w:rsid w:val="00B80975"/>
    <w:rsid w:val="00B84421"/>
    <w:rsid w:val="00B959E9"/>
    <w:rsid w:val="00B9631C"/>
    <w:rsid w:val="00BA0B2D"/>
    <w:rsid w:val="00BC7EF0"/>
    <w:rsid w:val="00BD1512"/>
    <w:rsid w:val="00BD46F5"/>
    <w:rsid w:val="00BE3022"/>
    <w:rsid w:val="00BF474F"/>
    <w:rsid w:val="00BF70F8"/>
    <w:rsid w:val="00C01468"/>
    <w:rsid w:val="00C01EAF"/>
    <w:rsid w:val="00C14E86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53D8A"/>
    <w:rsid w:val="00C56D6B"/>
    <w:rsid w:val="00C630B7"/>
    <w:rsid w:val="00C67207"/>
    <w:rsid w:val="00C72A30"/>
    <w:rsid w:val="00C74708"/>
    <w:rsid w:val="00C76640"/>
    <w:rsid w:val="00C7786D"/>
    <w:rsid w:val="00C83D89"/>
    <w:rsid w:val="00CA5779"/>
    <w:rsid w:val="00CB0CAF"/>
    <w:rsid w:val="00CB43E2"/>
    <w:rsid w:val="00CD22C2"/>
    <w:rsid w:val="00CD313D"/>
    <w:rsid w:val="00CF1906"/>
    <w:rsid w:val="00CF2071"/>
    <w:rsid w:val="00CF2DC5"/>
    <w:rsid w:val="00CF6E5E"/>
    <w:rsid w:val="00D05076"/>
    <w:rsid w:val="00D1034F"/>
    <w:rsid w:val="00D10999"/>
    <w:rsid w:val="00D27E87"/>
    <w:rsid w:val="00D32994"/>
    <w:rsid w:val="00D52B27"/>
    <w:rsid w:val="00D6228E"/>
    <w:rsid w:val="00D8659D"/>
    <w:rsid w:val="00DB28E4"/>
    <w:rsid w:val="00DB3BE2"/>
    <w:rsid w:val="00DB3F5B"/>
    <w:rsid w:val="00DC1E41"/>
    <w:rsid w:val="00DC3FFC"/>
    <w:rsid w:val="00DF0757"/>
    <w:rsid w:val="00DF08C7"/>
    <w:rsid w:val="00DF3D9D"/>
    <w:rsid w:val="00E07D17"/>
    <w:rsid w:val="00E13190"/>
    <w:rsid w:val="00E2128F"/>
    <w:rsid w:val="00E23268"/>
    <w:rsid w:val="00E516F1"/>
    <w:rsid w:val="00E66155"/>
    <w:rsid w:val="00E74C25"/>
    <w:rsid w:val="00E9058F"/>
    <w:rsid w:val="00EA241B"/>
    <w:rsid w:val="00EC543D"/>
    <w:rsid w:val="00EE5A49"/>
    <w:rsid w:val="00EF7D41"/>
    <w:rsid w:val="00F17099"/>
    <w:rsid w:val="00F507F8"/>
    <w:rsid w:val="00F510F6"/>
    <w:rsid w:val="00F70F62"/>
    <w:rsid w:val="00F9007E"/>
    <w:rsid w:val="00FA454D"/>
    <w:rsid w:val="00FC52C9"/>
    <w:rsid w:val="00FD267F"/>
    <w:rsid w:val="00FD4DDE"/>
    <w:rsid w:val="00FE3632"/>
    <w:rsid w:val="00FF1024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77E172A4"/>
  <w15:docId w15:val="{9126A671-3096-498F-AB0B-55EACB3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msonormal0">
    <w:name w:val="msonormal"/>
    <w:basedOn w:val="Normal"/>
    <w:rsid w:val="007D17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rsid w:val="007D17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rsid w:val="007D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7A9B-7575-4249-A54C-112F2708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Allen V Desamero</dc:creator>
  <cp:lastModifiedBy>Jared Allen V Desamero</cp:lastModifiedBy>
  <cp:revision>4</cp:revision>
  <cp:lastPrinted>2017-01-31T04:04:00Z</cp:lastPrinted>
  <dcterms:created xsi:type="dcterms:W3CDTF">2017-01-31T05:19:00Z</dcterms:created>
  <dcterms:modified xsi:type="dcterms:W3CDTF">2017-01-31T05:22:00Z</dcterms:modified>
</cp:coreProperties>
</file>