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1F7D" w14:textId="4A9F12D9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5060CA29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2C38793D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204111F4" w14:textId="2D3734DF" w:rsidR="008C3E1B" w:rsidRPr="00762DB0" w:rsidRDefault="008C3E1B" w:rsidP="00762DB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762DB0">
        <w:rPr>
          <w:rFonts w:ascii="Times" w:hAnsi="Times"/>
          <w:b/>
          <w:sz w:val="20"/>
        </w:rPr>
        <w:t>POLICIES, PROCEDURES</w:t>
      </w:r>
      <w:r w:rsidR="00AC141C">
        <w:rPr>
          <w:rFonts w:ascii="Times" w:hAnsi="Times"/>
          <w:b/>
          <w:sz w:val="20"/>
        </w:rPr>
        <w:t>,</w:t>
      </w:r>
      <w:r w:rsidRPr="00762DB0">
        <w:rPr>
          <w:rFonts w:ascii="Times" w:hAnsi="Times"/>
          <w:b/>
          <w:sz w:val="20"/>
        </w:rPr>
        <w:t xml:space="preserve"> AND ADMINISTRATIVE ACTIONS</w:t>
      </w:r>
    </w:p>
    <w:p w14:paraId="2392004A" w14:textId="4323C5EC" w:rsidR="00604BE8" w:rsidRPr="00604BE8" w:rsidRDefault="008C3E1B" w:rsidP="00604BE8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 w:rsidR="00A76060"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 w:rsidR="00730B9D">
        <w:rPr>
          <w:rFonts w:ascii="Times" w:hAnsi="Times"/>
          <w:sz w:val="20"/>
        </w:rPr>
        <w:t>rtment policies and procedures, Club Support F</w:t>
      </w:r>
      <w:r w:rsidR="002D45FC">
        <w:rPr>
          <w:rFonts w:ascii="Times" w:hAnsi="Times"/>
          <w:sz w:val="20"/>
        </w:rPr>
        <w:t>unding</w:t>
      </w:r>
      <w:r w:rsidR="00A76060">
        <w:rPr>
          <w:rFonts w:ascii="Times" w:hAnsi="Times"/>
          <w:sz w:val="20"/>
        </w:rPr>
        <w:t xml:space="preserve"> requests</w:t>
      </w:r>
      <w:r w:rsidRPr="008025BD">
        <w:rPr>
          <w:rFonts w:ascii="Times" w:hAnsi="Times"/>
          <w:sz w:val="20"/>
        </w:rPr>
        <w:t>, c</w:t>
      </w:r>
      <w:r w:rsidR="002D45FC">
        <w:rPr>
          <w:rFonts w:ascii="Times" w:hAnsi="Times"/>
          <w:sz w:val="20"/>
        </w:rPr>
        <w:t xml:space="preserve">onduct proceedings requests, </w:t>
      </w:r>
      <w:r w:rsidR="00A76060">
        <w:rPr>
          <w:rFonts w:ascii="Times" w:hAnsi="Times"/>
          <w:sz w:val="20"/>
        </w:rPr>
        <w:t xml:space="preserve">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3CA44B28" w14:textId="02E5CD03" w:rsidR="001E23BD" w:rsidRDefault="00B80975" w:rsidP="001E23BD">
      <w:pPr>
        <w:pStyle w:val="ListParagraph"/>
        <w:numPr>
          <w:ilvl w:val="0"/>
          <w:numId w:val="11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</w:t>
      </w:r>
      <w:r w:rsidR="001E23BD">
        <w:rPr>
          <w:rFonts w:ascii="Times" w:hAnsi="Times"/>
          <w:sz w:val="20"/>
        </w:rPr>
        <w:t>The Commission will hear the following requests for early funding for the Spring I Funding Period.</w:t>
      </w:r>
    </w:p>
    <w:p w14:paraId="05E42250" w14:textId="77777777" w:rsidR="001E23BD" w:rsidRPr="004E5A5C" w:rsidRDefault="001E23BD" w:rsidP="001E23BD">
      <w:pPr>
        <w:pStyle w:val="ListParagraph"/>
        <w:ind w:left="2160"/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769"/>
        <w:gridCol w:w="1789"/>
        <w:gridCol w:w="1276"/>
        <w:gridCol w:w="1330"/>
      </w:tblGrid>
      <w:tr w:rsidR="001E23BD" w:rsidRPr="00EC543D" w14:paraId="1C471714" w14:textId="77777777" w:rsidTr="00690A48">
        <w:trPr>
          <w:trHeight w:val="135"/>
        </w:trPr>
        <w:tc>
          <w:tcPr>
            <w:tcW w:w="3160" w:type="dxa"/>
            <w:shd w:val="clear" w:color="auto" w:fill="auto"/>
            <w:vAlign w:val="center"/>
            <w:hideMark/>
          </w:tcPr>
          <w:p w14:paraId="1C05164E" w14:textId="77777777" w:rsidR="001E23BD" w:rsidRPr="00326B2C" w:rsidRDefault="001E23BD" w:rsidP="00690A4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0A356D81" w14:textId="77777777" w:rsidR="001E23BD" w:rsidRPr="00326B2C" w:rsidRDefault="001E23BD" w:rsidP="00690A4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3EB6A60F" w14:textId="77777777" w:rsidR="001E23BD" w:rsidRPr="00326B2C" w:rsidRDefault="001E23BD" w:rsidP="00690A4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0D7022" w14:textId="77777777" w:rsidR="001E23BD" w:rsidRPr="00EC543D" w:rsidRDefault="001E23BD" w:rsidP="00690A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E93844C" w14:textId="77777777" w:rsidR="001E23BD" w:rsidRPr="00EC543D" w:rsidRDefault="001E23BD" w:rsidP="00690A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1E23BD" w:rsidRPr="00EC543D" w14:paraId="5B2AF748" w14:textId="77777777" w:rsidTr="00690A48">
        <w:trPr>
          <w:trHeight w:val="67"/>
        </w:trPr>
        <w:tc>
          <w:tcPr>
            <w:tcW w:w="3160" w:type="dxa"/>
            <w:shd w:val="clear" w:color="auto" w:fill="auto"/>
            <w:vAlign w:val="center"/>
          </w:tcPr>
          <w:p w14:paraId="6E4D159B" w14:textId="5180B93F" w:rsidR="001E23BD" w:rsidRPr="00EC543D" w:rsidRDefault="00A111C4" w:rsidP="0069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Sigma Alpha Epsilon Pi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E42D61E" w14:textId="55CC4D6A" w:rsidR="001E23BD" w:rsidRPr="00EC543D" w:rsidRDefault="00503E45" w:rsidP="00690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Early: </w:t>
            </w:r>
            <w:r w:rsidR="007C65F0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51D0BA7" w14:textId="0FAB9066" w:rsidR="001E23BD" w:rsidRPr="00EC543D" w:rsidRDefault="00A111C4" w:rsidP="00690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$498.82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54B579" w14:textId="77777777" w:rsidR="001E23BD" w:rsidRPr="00EC543D" w:rsidRDefault="001E23BD" w:rsidP="00690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AC2B873" w14:textId="77777777" w:rsidR="001E23BD" w:rsidRPr="00EC543D" w:rsidRDefault="001E23BD" w:rsidP="00690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11C4" w:rsidRPr="00EC543D" w14:paraId="65C5289C" w14:textId="77777777" w:rsidTr="00690A48">
        <w:trPr>
          <w:trHeight w:val="67"/>
        </w:trPr>
        <w:tc>
          <w:tcPr>
            <w:tcW w:w="3160" w:type="dxa"/>
            <w:shd w:val="clear" w:color="auto" w:fill="auto"/>
            <w:vAlign w:val="center"/>
          </w:tcPr>
          <w:p w14:paraId="1AC2AF19" w14:textId="596A65C5" w:rsidR="00A111C4" w:rsidRDefault="00A111C4" w:rsidP="00690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Student Organization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9C4069C" w14:textId="4481D7FB" w:rsidR="00A111C4" w:rsidRDefault="00503E45" w:rsidP="00690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Early: </w:t>
            </w:r>
            <w:r w:rsidR="007C65F0"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03E4ED0" w14:textId="1DE6520A" w:rsidR="00A111C4" w:rsidRDefault="007C65F0" w:rsidP="00690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2479E" w14:textId="77777777" w:rsidR="00A111C4" w:rsidRPr="00EC543D" w:rsidRDefault="00A111C4" w:rsidP="00690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262723C" w14:textId="77777777" w:rsidR="00A111C4" w:rsidRPr="00EC543D" w:rsidRDefault="00A111C4" w:rsidP="00690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E602670" w14:textId="13206D6F" w:rsidR="004E5A5C" w:rsidRDefault="004E5A5C" w:rsidP="001E23BD">
      <w:pPr>
        <w:rPr>
          <w:rFonts w:ascii="Times" w:hAnsi="Times"/>
          <w:sz w:val="20"/>
        </w:rPr>
      </w:pPr>
    </w:p>
    <w:p w14:paraId="16DEA5F8" w14:textId="24D1D78E" w:rsidR="007C65F0" w:rsidRDefault="007C65F0" w:rsidP="00FF1024">
      <w:pPr>
        <w:pStyle w:val="ListParagraph"/>
        <w:numPr>
          <w:ilvl w:val="0"/>
          <w:numId w:val="11"/>
        </w:numPr>
        <w:rPr>
          <w:rFonts w:ascii="Times" w:hAnsi="Times"/>
          <w:sz w:val="20"/>
        </w:rPr>
      </w:pPr>
      <w:bookmarkStart w:id="0" w:name="_GoBack"/>
      <w:bookmarkEnd w:id="0"/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requests for</w:t>
      </w:r>
      <w:r>
        <w:rPr>
          <w:rFonts w:ascii="Times" w:hAnsi="Times"/>
          <w:sz w:val="20"/>
        </w:rPr>
        <w:t xml:space="preserve"> early funding for the Spring II </w:t>
      </w:r>
      <w:r>
        <w:rPr>
          <w:rFonts w:ascii="Times" w:hAnsi="Times"/>
          <w:sz w:val="20"/>
        </w:rPr>
        <w:t>Funding Period.</w:t>
      </w:r>
    </w:p>
    <w:p w14:paraId="214723C7" w14:textId="5FD68C26" w:rsidR="007C65F0" w:rsidRDefault="007C65F0" w:rsidP="007C65F0">
      <w:pPr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769"/>
        <w:gridCol w:w="1789"/>
        <w:gridCol w:w="1276"/>
        <w:gridCol w:w="1330"/>
      </w:tblGrid>
      <w:tr w:rsidR="007C65F0" w:rsidRPr="00EC543D" w14:paraId="01A5FB39" w14:textId="77777777" w:rsidTr="00ED21F6">
        <w:trPr>
          <w:trHeight w:val="135"/>
        </w:trPr>
        <w:tc>
          <w:tcPr>
            <w:tcW w:w="3160" w:type="dxa"/>
            <w:shd w:val="clear" w:color="auto" w:fill="auto"/>
            <w:vAlign w:val="center"/>
            <w:hideMark/>
          </w:tcPr>
          <w:p w14:paraId="4A9BD361" w14:textId="77777777" w:rsidR="007C65F0" w:rsidRPr="00326B2C" w:rsidRDefault="007C65F0" w:rsidP="00ED21F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570915B1" w14:textId="77777777" w:rsidR="007C65F0" w:rsidRPr="00326B2C" w:rsidRDefault="007C65F0" w:rsidP="00ED21F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1291FEE5" w14:textId="77777777" w:rsidR="007C65F0" w:rsidRPr="00326B2C" w:rsidRDefault="007C65F0" w:rsidP="00ED21F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EC57A2" w14:textId="77777777" w:rsidR="007C65F0" w:rsidRPr="00EC543D" w:rsidRDefault="007C65F0" w:rsidP="00ED21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6EA9D6B" w14:textId="77777777" w:rsidR="007C65F0" w:rsidRPr="00EC543D" w:rsidRDefault="007C65F0" w:rsidP="00ED21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7C65F0" w:rsidRPr="00EC543D" w14:paraId="207F1BF6" w14:textId="77777777" w:rsidTr="00ED21F6">
        <w:trPr>
          <w:trHeight w:val="67"/>
        </w:trPr>
        <w:tc>
          <w:tcPr>
            <w:tcW w:w="3160" w:type="dxa"/>
            <w:shd w:val="clear" w:color="auto" w:fill="auto"/>
            <w:vAlign w:val="center"/>
          </w:tcPr>
          <w:p w14:paraId="57A37C04" w14:textId="0777FCE5" w:rsidR="007C65F0" w:rsidRPr="00EC543D" w:rsidRDefault="007C65F0" w:rsidP="007C6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 Beta Sigma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5D99C24" w14:textId="5F463940" w:rsidR="007C65F0" w:rsidRPr="00EC543D" w:rsidRDefault="00503E45" w:rsidP="00ED21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Early: </w:t>
            </w:r>
            <w:r w:rsidR="007C65F0"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847EB97" w14:textId="6C2B1CAC" w:rsidR="007C65F0" w:rsidRPr="00EC543D" w:rsidRDefault="007C65F0" w:rsidP="00ED21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$635.39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5E9E0" w14:textId="77777777" w:rsidR="007C65F0" w:rsidRPr="00EC543D" w:rsidRDefault="007C65F0" w:rsidP="00ED21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1B8A377B" w14:textId="77777777" w:rsidR="007C65F0" w:rsidRPr="00EC543D" w:rsidRDefault="007C65F0" w:rsidP="00ED21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E12EB6D" w14:textId="32E829BE" w:rsidR="007C65F0" w:rsidRPr="001E23BD" w:rsidRDefault="007C65F0" w:rsidP="001E23BD">
      <w:pPr>
        <w:rPr>
          <w:rFonts w:ascii="Times" w:hAnsi="Times"/>
          <w:sz w:val="20"/>
        </w:rPr>
      </w:pPr>
    </w:p>
    <w:p w14:paraId="4673D97E" w14:textId="6DB07082" w:rsidR="00FC52C9" w:rsidRDefault="00FC52C9" w:rsidP="00FF1024">
      <w:pPr>
        <w:pStyle w:val="ListParagraph"/>
        <w:numPr>
          <w:ilvl w:val="0"/>
          <w:numId w:val="11"/>
        </w:numPr>
        <w:rPr>
          <w:rFonts w:ascii="Times" w:hAnsi="Times"/>
          <w:sz w:val="20"/>
        </w:rPr>
      </w:pPr>
      <w:r w:rsidRPr="00FC52C9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requests for remittance for the Fall II Funding Period.</w:t>
      </w:r>
    </w:p>
    <w:p w14:paraId="1CABB1F7" w14:textId="77777777" w:rsidR="00FC52C9" w:rsidRDefault="00FC52C9" w:rsidP="00FC52C9">
      <w:pPr>
        <w:pStyle w:val="ListParagraph"/>
        <w:ind w:left="2340"/>
        <w:rPr>
          <w:rFonts w:ascii="Times" w:hAnsi="Times"/>
          <w:sz w:val="20"/>
        </w:rPr>
      </w:pPr>
    </w:p>
    <w:tbl>
      <w:tblPr>
        <w:tblW w:w="937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343"/>
        <w:gridCol w:w="2496"/>
      </w:tblGrid>
      <w:tr w:rsidR="00FC52C9" w:rsidRPr="00EC543D" w14:paraId="3BF6FD4B" w14:textId="77777777" w:rsidTr="00FC52C9">
        <w:trPr>
          <w:trHeight w:val="214"/>
        </w:trPr>
        <w:tc>
          <w:tcPr>
            <w:tcW w:w="4535" w:type="dxa"/>
            <w:shd w:val="clear" w:color="auto" w:fill="auto"/>
            <w:vAlign w:val="center"/>
            <w:hideMark/>
          </w:tcPr>
          <w:p w14:paraId="40936428" w14:textId="77777777" w:rsidR="00FC52C9" w:rsidRPr="00326B2C" w:rsidRDefault="00FC52C9" w:rsidP="00C41A2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71761644" w14:textId="3B7D9A9B" w:rsidR="00FC52C9" w:rsidRPr="00326B2C" w:rsidRDefault="00D27E87" w:rsidP="00C41A2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Tier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14:paraId="5A411055" w14:textId="67888C21" w:rsidR="00FC52C9" w:rsidRPr="00326B2C" w:rsidRDefault="00D27E87" w:rsidP="00FC52C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Amount</w:t>
            </w:r>
          </w:p>
        </w:tc>
      </w:tr>
      <w:tr w:rsidR="00FC52C9" w:rsidRPr="00EC543D" w14:paraId="3FD2FFCA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0D6003C3" w14:textId="623053E3" w:rsidR="00FC52C9" w:rsidRPr="00EC543D" w:rsidRDefault="00FC52C9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Steel Bridge Competition Team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77CF754" w14:textId="625B82BC" w:rsidR="00FC52C9" w:rsidRPr="00EC543D" w:rsidRDefault="00503E45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02920CA" w14:textId="76B9B7F9" w:rsidR="00FC52C9" w:rsidRPr="00EC543D" w:rsidRDefault="00903290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$107.18</w:t>
            </w:r>
          </w:p>
        </w:tc>
      </w:tr>
      <w:tr w:rsidR="00FC52C9" w:rsidRPr="00EC543D" w14:paraId="6D0446CE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51BD7502" w14:textId="5B4FB283" w:rsidR="00FC52C9" w:rsidRDefault="00FC52C9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Business Student Council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C3EA4DE" w14:textId="7574FDB9" w:rsidR="00FC52C9" w:rsidRPr="00EC543D" w:rsidRDefault="00FC52C9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A47BC01" w14:textId="243689C3" w:rsidR="00FC52C9" w:rsidRPr="00EC543D" w:rsidRDefault="00FC52C9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$270.60</w:t>
            </w:r>
          </w:p>
        </w:tc>
      </w:tr>
      <w:tr w:rsidR="00FC52C9" w:rsidRPr="00EC543D" w14:paraId="41AC86D2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11691EBC" w14:textId="2A85C18B" w:rsidR="00FC52C9" w:rsidRDefault="007E12C2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Kappa Phi Lambda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8CCC780" w14:textId="370DF5F7" w:rsidR="00FC52C9" w:rsidRDefault="007E12C2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30E2BA1" w14:textId="5A677FF8" w:rsidR="00FC52C9" w:rsidRDefault="007E12C2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$50</w:t>
            </w:r>
          </w:p>
        </w:tc>
      </w:tr>
      <w:tr w:rsidR="007E12C2" w:rsidRPr="00EC543D" w14:paraId="080F959C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19B16B61" w14:textId="1612197B" w:rsidR="007E12C2" w:rsidRDefault="007E12C2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ASCE Water Treatment Team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6711DBD" w14:textId="302B2400" w:rsidR="007E12C2" w:rsidRDefault="007E12C2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7C8EA9A8" w14:textId="2983E2B6" w:rsidR="007E12C2" w:rsidRDefault="007E12C2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$398.35</w:t>
            </w:r>
          </w:p>
        </w:tc>
      </w:tr>
      <w:tr w:rsidR="00DB3F5B" w:rsidRPr="00EC543D" w14:paraId="4876756B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0DEB49B0" w14:textId="2833B19F" w:rsidR="00DB3F5B" w:rsidRDefault="00DB3F5B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Circle K International at the University of Nevada, Reno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676A11C" w14:textId="3218B145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600F5D2D" w14:textId="03427FC9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$40.82</w:t>
            </w:r>
          </w:p>
        </w:tc>
      </w:tr>
      <w:tr w:rsidR="00DB3F5B" w:rsidRPr="00EC543D" w14:paraId="4EC739F8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6E110D3D" w14:textId="636F22C8" w:rsidR="00DB3F5B" w:rsidRDefault="00DB3F5B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Neuro Society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F35C071" w14:textId="4734A9B4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6C247C73" w14:textId="1BEF2195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$20</w:t>
            </w:r>
          </w:p>
        </w:tc>
      </w:tr>
      <w:tr w:rsidR="00DB3F5B" w:rsidRPr="00EC543D" w14:paraId="0C4A39D3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1BC88D7D" w14:textId="78D2532F" w:rsidR="00DB3F5B" w:rsidRDefault="00DB3F5B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Latin Dance Club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7E8AB8E" w14:textId="7C88ACEC" w:rsidR="00DB3F5B" w:rsidRDefault="00537222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40A5ACD" w14:textId="414CC51D" w:rsidR="00DB3F5B" w:rsidRDefault="00537222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$180</w:t>
            </w:r>
          </w:p>
        </w:tc>
      </w:tr>
      <w:tr w:rsidR="00DB3F5B" w:rsidRPr="00EC543D" w14:paraId="1A22A5A9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572D03C0" w14:textId="0C65448C" w:rsidR="00DB3F5B" w:rsidRDefault="00DB3F5B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Outdoors Adventures Club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4F5D143" w14:textId="4068CFB8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569E27E" w14:textId="2C88B97F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$15.41</w:t>
            </w:r>
          </w:p>
        </w:tc>
      </w:tr>
      <w:tr w:rsidR="00DB3F5B" w:rsidRPr="00EC543D" w14:paraId="71C197CC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047DF2DC" w14:textId="7FE5B507" w:rsidR="00DB3F5B" w:rsidRDefault="00DB3F5B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Enactus</w:t>
            </w:r>
            <w:proofErr w:type="spellEnd"/>
          </w:p>
        </w:tc>
        <w:tc>
          <w:tcPr>
            <w:tcW w:w="2343" w:type="dxa"/>
            <w:shd w:val="clear" w:color="auto" w:fill="auto"/>
            <w:vAlign w:val="center"/>
          </w:tcPr>
          <w:p w14:paraId="6EDA9B17" w14:textId="5798725D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37CB1E6" w14:textId="099E9FF1" w:rsidR="00DB3F5B" w:rsidRDefault="00537222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$416.44</w:t>
            </w:r>
          </w:p>
        </w:tc>
      </w:tr>
      <w:tr w:rsidR="00DB3F5B" w:rsidRPr="00EC543D" w14:paraId="59AD3F56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2133A1B5" w14:textId="7B67F8A9" w:rsidR="00DB3F5B" w:rsidRDefault="00DB3F5B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Red Cross International at Nevada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54CF6D9A" w14:textId="60E55ACC" w:rsidR="00DB3F5B" w:rsidRDefault="00DB3F5B" w:rsidP="00DB3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4AC8669" w14:textId="3D79428A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$349.00</w:t>
            </w:r>
          </w:p>
        </w:tc>
      </w:tr>
      <w:tr w:rsidR="00DB3F5B" w:rsidRPr="00EC543D" w14:paraId="7348B216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0823655F" w14:textId="7AAFF288" w:rsidR="00DB3F5B" w:rsidRDefault="00DB3F5B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Red Cross International at Nevada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50F49393" w14:textId="35DA04B8" w:rsidR="00DB3F5B" w:rsidRDefault="00DB3F5B" w:rsidP="00DB3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1CE52BB" w14:textId="56E4DC78" w:rsidR="00DB3F5B" w:rsidRDefault="00DB3F5B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$58.37</w:t>
            </w:r>
          </w:p>
        </w:tc>
      </w:tr>
      <w:tr w:rsidR="00A111C4" w:rsidRPr="00EC543D" w14:paraId="4303D9EC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471560A1" w14:textId="20C9E018" w:rsidR="00A111C4" w:rsidRDefault="00A111C4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Student Association for International Water Issues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A28D995" w14:textId="3D803B60" w:rsidR="00A111C4" w:rsidRDefault="00A111C4" w:rsidP="00DB3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2C2FDB7B" w14:textId="55056FA5" w:rsidR="00A111C4" w:rsidRDefault="00A111C4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$24</w:t>
            </w:r>
          </w:p>
        </w:tc>
      </w:tr>
      <w:tr w:rsidR="00A111C4" w:rsidRPr="00EC543D" w14:paraId="2E0C4F7C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1F92F117" w14:textId="5EC50BEF" w:rsidR="00A111C4" w:rsidRDefault="00A111C4" w:rsidP="00C41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 Association for International Water Issues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337C723" w14:textId="74D6F0E2" w:rsidR="00A111C4" w:rsidRDefault="00A111C4" w:rsidP="00DB3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2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6DDF6400" w14:textId="59410C37" w:rsidR="00A111C4" w:rsidRDefault="00A111C4" w:rsidP="00C41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$202.80</w:t>
            </w:r>
          </w:p>
        </w:tc>
      </w:tr>
      <w:tr w:rsidR="00503E45" w:rsidRPr="00EC543D" w14:paraId="2C05051C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3CF09D33" w14:textId="720277E6" w:rsidR="00503E45" w:rsidRDefault="00503E45" w:rsidP="00503E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 Association for International Water Issues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5CB7A1A" w14:textId="3FB926A4" w:rsidR="00503E45" w:rsidRDefault="00503E45" w:rsidP="00503E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4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A1829B7" w14:textId="49E0D5DF" w:rsidR="00503E45" w:rsidRDefault="00503E45" w:rsidP="00503E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$1,000</w:t>
            </w:r>
          </w:p>
        </w:tc>
      </w:tr>
      <w:tr w:rsidR="00503E45" w:rsidRPr="00EC543D" w14:paraId="33CD9C9B" w14:textId="77777777" w:rsidTr="00FC52C9">
        <w:trPr>
          <w:trHeight w:val="106"/>
        </w:trPr>
        <w:tc>
          <w:tcPr>
            <w:tcW w:w="4535" w:type="dxa"/>
            <w:shd w:val="clear" w:color="auto" w:fill="auto"/>
            <w:vAlign w:val="center"/>
          </w:tcPr>
          <w:p w14:paraId="57A1BC6A" w14:textId="63BE96E2" w:rsidR="00503E45" w:rsidRDefault="00503E45" w:rsidP="00503E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 Association for International Water Issues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2C62604" w14:textId="542B9DC1" w:rsidR="00503E45" w:rsidRDefault="00503E45" w:rsidP="00503E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5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6AD5CCB" w14:textId="243B8289" w:rsidR="00503E45" w:rsidRDefault="00503E45" w:rsidP="00503E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$37.66</w:t>
            </w:r>
          </w:p>
        </w:tc>
      </w:tr>
    </w:tbl>
    <w:p w14:paraId="5B3E7C25" w14:textId="47836231" w:rsidR="00AC5359" w:rsidRPr="00FD267F" w:rsidRDefault="00AC5359" w:rsidP="00FD267F">
      <w:pPr>
        <w:rPr>
          <w:rFonts w:ascii="Times" w:hAnsi="Times"/>
          <w:sz w:val="20"/>
        </w:rPr>
      </w:pPr>
    </w:p>
    <w:p w14:paraId="3949C755" w14:textId="77777777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REPORT OF THE DIRECTOR OF CLUBS AND ORGANIZATIONS*</w:t>
      </w:r>
    </w:p>
    <w:p w14:paraId="5E70D4C1" w14:textId="130A9329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</w:t>
      </w:r>
      <w:r w:rsidR="0085505B">
        <w:rPr>
          <w:rFonts w:ascii="Times" w:hAnsi="Times"/>
          <w:sz w:val="20"/>
        </w:rPr>
        <w:t>anization</w:t>
      </w:r>
      <w:r>
        <w:rPr>
          <w:rFonts w:ascii="Times" w:hAnsi="Times"/>
          <w:sz w:val="20"/>
        </w:rPr>
        <w:t>s, Richard Long,</w:t>
      </w:r>
      <w:r w:rsidRPr="008025BD">
        <w:rPr>
          <w:rFonts w:ascii="Times" w:hAnsi="Times"/>
          <w:sz w:val="20"/>
        </w:rPr>
        <w:t xml:space="preserve"> will give his report.</w:t>
      </w:r>
    </w:p>
    <w:p w14:paraId="299ED7E4" w14:textId="77777777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4DCD0F42" w14:textId="046656FC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24CF108F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Pr="008025BD">
        <w:rPr>
          <w:rFonts w:ascii="Times" w:hAnsi="Times"/>
          <w:b/>
          <w:sz w:val="20"/>
        </w:rPr>
        <w:t>CLUB SUPPORT FUNDING MANAGER*</w:t>
      </w:r>
    </w:p>
    <w:p w14:paraId="6F770C30" w14:textId="6CB03048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Support Funding Manager, Jared Desamero, will give his report.</w:t>
      </w:r>
    </w:p>
    <w:p w14:paraId="77A15D07" w14:textId="42D76821" w:rsidR="00A76060" w:rsidRPr="00A22B1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Club Support Funding Manager regarding </w:t>
      </w:r>
      <w:r w:rsidR="0085505B">
        <w:rPr>
          <w:rFonts w:ascii="Times" w:hAnsi="Times"/>
          <w:sz w:val="20"/>
        </w:rPr>
        <w:t xml:space="preserve">the </w:t>
      </w:r>
      <w:r w:rsidR="00A22B10">
        <w:rPr>
          <w:rFonts w:ascii="Times" w:hAnsi="Times"/>
          <w:sz w:val="20"/>
        </w:rPr>
        <w:t>Club Support Funding account</w:t>
      </w:r>
      <w:r w:rsidR="00326B2C">
        <w:rPr>
          <w:rFonts w:ascii="Times" w:hAnsi="Times"/>
          <w:sz w:val="20"/>
        </w:rPr>
        <w:t xml:space="preserve"> and Funding Tracker</w:t>
      </w:r>
    </w:p>
    <w:p w14:paraId="7D9C1314" w14:textId="05E1BE7F" w:rsidR="000470DA" w:rsidRPr="008025BD" w:rsidRDefault="00C33E0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 OF THE COMMISSIONERS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4C230FDC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53D0B891" w14:textId="6969FCC9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Luke Bittar, Sports and Recreation</w:t>
      </w:r>
    </w:p>
    <w:p w14:paraId="09457DAD" w14:textId="2BCBEEF1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Roderick Hidalgo, Greek Life/</w:t>
      </w:r>
      <w:r w:rsidRPr="008025BD">
        <w:rPr>
          <w:rFonts w:ascii="Times" w:hAnsi="Times"/>
          <w:sz w:val="20"/>
        </w:rPr>
        <w:t>Service and Community Outreach</w:t>
      </w:r>
    </w:p>
    <w:p w14:paraId="49F31802" w14:textId="542E69F5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Adam Tarr,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0DECED7B" w14:textId="603A22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555F389C" w14:textId="44A605C8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Casandra Carrasco,</w:t>
      </w:r>
      <w:r w:rsidRPr="008025BD">
        <w:rPr>
          <w:rFonts w:ascii="Times" w:hAnsi="Times"/>
          <w:sz w:val="20"/>
        </w:rPr>
        <w:t xml:space="preserve"> Multicultural </w:t>
      </w:r>
      <w:r>
        <w:rPr>
          <w:rFonts w:ascii="Times" w:hAnsi="Times"/>
          <w:sz w:val="20"/>
        </w:rPr>
        <w:t>&amp; Diversity</w:t>
      </w:r>
    </w:p>
    <w:p w14:paraId="410BA9F7" w14:textId="71D57F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Kenneth Ronquillo,</w:t>
      </w:r>
      <w:r w:rsidRPr="008025BD">
        <w:rPr>
          <w:rFonts w:ascii="Times" w:hAnsi="Times"/>
          <w:sz w:val="20"/>
        </w:rPr>
        <w:t xml:space="preserve"> Campus Life/Faith Based/Social &amp; Political Involvement</w:t>
      </w:r>
    </w:p>
    <w:p w14:paraId="6B5BC97B" w14:textId="03981AB7" w:rsidR="0095119F" w:rsidRDefault="000470DA" w:rsidP="005A297D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5AD8B676" w14:textId="5E09166F" w:rsidR="001E23BD" w:rsidRDefault="001E23BD" w:rsidP="00BC7EF0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November 18</w:t>
      </w:r>
      <w:r w:rsidRPr="001E23BD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2016 @ 4:45 PM</w:t>
      </w:r>
    </w:p>
    <w:p w14:paraId="1DAE8076" w14:textId="593E232A" w:rsidR="001E23BD" w:rsidRDefault="001E23BD" w:rsidP="00BC7EF0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November 19</w:t>
      </w:r>
      <w:r w:rsidRPr="001E23BD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2016 @ 10 AM</w:t>
      </w:r>
    </w:p>
    <w:p w14:paraId="3FD7E144" w14:textId="0EE6233F" w:rsidR="00945B82" w:rsidRDefault="00945B82" w:rsidP="00BC7EF0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January 24</w:t>
      </w:r>
      <w:r w:rsidRPr="00945B82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2017</w:t>
      </w:r>
    </w:p>
    <w:p w14:paraId="496FFA07" w14:textId="4055CA74" w:rsidR="008C3E1B" w:rsidRPr="008025BD" w:rsidRDefault="008C3E1B" w:rsidP="00C177A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REMARKS</w:t>
      </w:r>
      <w:r w:rsidR="00C33E0A">
        <w:rPr>
          <w:rFonts w:ascii="Times" w:hAnsi="Times"/>
          <w:b/>
          <w:sz w:val="20"/>
        </w:rPr>
        <w:t>*</w:t>
      </w:r>
    </w:p>
    <w:p w14:paraId="67D7B156" w14:textId="1E6A29BB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 w:rsidR="00410CD0">
        <w:rPr>
          <w:rFonts w:ascii="Times" w:hAnsi="Times"/>
          <w:sz w:val="20"/>
        </w:rPr>
        <w:t>ay give remarks to the Director and Funding Manager.</w:t>
      </w:r>
    </w:p>
    <w:p w14:paraId="58BB256E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F415EE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6FB8066" w:rsidR="005C6395" w:rsidRPr="008025BD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77777777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463E0910" w14:textId="5B9A1A4D" w:rsidR="00863B61" w:rsidRPr="00C33E0A" w:rsidRDefault="00C33E0A" w:rsidP="00C33E0A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lastRenderedPageBreak/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="00863B61" w:rsidRPr="001A549F">
        <w:rPr>
          <w:i/>
          <w:sz w:val="20"/>
        </w:rPr>
        <w:t>.</w:t>
      </w:r>
      <w:r w:rsidR="00CF6E5E">
        <w:rPr>
          <w:i/>
          <w:sz w:val="20"/>
        </w:rPr>
        <w:t xml:space="preserve"> </w:t>
      </w:r>
    </w:p>
    <w:sectPr w:rsidR="00863B61" w:rsidRPr="00C33E0A" w:rsidSect="0075541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A539" w14:textId="77777777" w:rsidR="00165106" w:rsidRDefault="00165106" w:rsidP="00AE5060">
      <w:r>
        <w:separator/>
      </w:r>
    </w:p>
  </w:endnote>
  <w:endnote w:type="continuationSeparator" w:id="0">
    <w:p w14:paraId="00072A28" w14:textId="77777777" w:rsidR="00165106" w:rsidRDefault="00165106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72B1" w14:textId="77777777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698D1859" w:rsidR="00146800" w:rsidRPr="00A76060" w:rsidRDefault="00146800" w:rsidP="00AE5060">
    <w:pPr>
      <w:ind w:right="2592"/>
      <w:rPr>
        <w:rFonts w:cs="Arial"/>
        <w:b/>
        <w:bCs/>
        <w:sz w:val="20"/>
      </w:rPr>
    </w:pPr>
    <w:r w:rsidRPr="0075541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70124CB8" wp14:editId="740E8962">
          <wp:simplePos x="0" y="0"/>
          <wp:positionH relativeFrom="margin">
            <wp:posOffset>5108575</wp:posOffset>
          </wp:positionH>
          <wp:positionV relativeFrom="margin">
            <wp:posOffset>6680200</wp:posOffset>
          </wp:positionV>
          <wp:extent cx="1243330" cy="1421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N Clubs and Or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060"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755417">
      <w:rPr>
        <w:rFonts w:ascii="Garamond" w:hAnsi="Garamond" w:cs="Arial"/>
        <w:sz w:val="20"/>
        <w:szCs w:val="20"/>
      </w:rPr>
      <w:t>Frandsen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the</w:t>
    </w:r>
    <w:proofErr w:type="gramEnd"/>
    <w:r w:rsidRPr="00755417">
      <w:rPr>
        <w:rFonts w:ascii="Garamond" w:hAnsi="Garamond" w:cs="Arial"/>
        <w:sz w:val="20"/>
        <w:szCs w:val="20"/>
      </w:rPr>
      <w:t xml:space="preserve">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>
      <w:rPr>
        <w:rFonts w:ascii="Garamond" w:hAnsi="Garamond" w:cs="Arial"/>
        <w:sz w:val="20"/>
        <w:szCs w:val="20"/>
      </w:rPr>
      <w:t>www.nevadaasun.com</w:t>
    </w:r>
    <w:proofErr w:type="gramEnd"/>
    <w:r>
      <w:rPr>
        <w:rFonts w:ascii="Garamond" w:hAnsi="Garamond" w:cs="Arial"/>
        <w:sz w:val="20"/>
        <w:szCs w:val="20"/>
      </w:rPr>
      <w:t xml:space="preserve">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disabilities</w:t>
    </w:r>
    <w:proofErr w:type="gramEnd"/>
    <w:r w:rsidRPr="00755417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persons</w:t>
    </w:r>
    <w:proofErr w:type="gramEnd"/>
    <w:r w:rsidRPr="00755417">
      <w:rPr>
        <w:rFonts w:ascii="Garamond" w:hAnsi="Garamond"/>
        <w:sz w:val="20"/>
        <w:szCs w:val="20"/>
      </w:rPr>
      <w:t xml:space="preserve">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that</w:t>
    </w:r>
    <w:proofErr w:type="gramEnd"/>
    <w:r w:rsidRPr="00755417">
      <w:rPr>
        <w:rFonts w:ascii="Garamond" w:hAnsi="Garamond"/>
        <w:sz w:val="20"/>
        <w:szCs w:val="20"/>
      </w:rPr>
      <w:t xml:space="preserve">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12915E76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items</w:t>
    </w:r>
    <w:proofErr w:type="gramEnd"/>
    <w:r w:rsidRPr="00755417">
      <w:rPr>
        <w:rFonts w:ascii="Garamond" w:hAnsi="Garamond" w:cs="Arial"/>
        <w:sz w:val="20"/>
        <w:szCs w:val="20"/>
      </w:rPr>
      <w:t xml:space="preserve"> listed, please contact </w:t>
    </w:r>
    <w:r w:rsidR="002413F1">
      <w:rPr>
        <w:rFonts w:ascii="Garamond" w:hAnsi="Garamond" w:cs="Arial"/>
        <w:sz w:val="20"/>
        <w:szCs w:val="20"/>
      </w:rPr>
      <w:t>Richard Long</w:t>
    </w:r>
    <w:r w:rsidRPr="00755417">
      <w:rPr>
        <w:rFonts w:ascii="Garamond" w:hAnsi="Garamond" w:cs="Arial"/>
        <w:sz w:val="20"/>
        <w:szCs w:val="20"/>
      </w:rPr>
      <w:t xml:space="preserve">, Director of Clubs and Organizations, </w:t>
    </w:r>
  </w:p>
  <w:p w14:paraId="56D4DB60" w14:textId="77777777" w:rsidR="00326B2C" w:rsidRDefault="009C13AF" w:rsidP="0085505B">
    <w:pPr>
      <w:rPr>
        <w:rFonts w:eastAsiaTheme="minorHAnsi" w:cs="Arial"/>
        <w:sz w:val="20"/>
      </w:rPr>
    </w:pPr>
    <w:proofErr w:type="gramStart"/>
    <w:r>
      <w:rPr>
        <w:rFonts w:cs="Arial"/>
        <w:sz w:val="20"/>
      </w:rPr>
      <w:t>at</w:t>
    </w:r>
    <w:proofErr w:type="gramEnd"/>
    <w:r w:rsidR="00146800">
      <w:rPr>
        <w:rFonts w:cs="Arial"/>
        <w:sz w:val="20"/>
      </w:rPr>
      <w:t xml:space="preserve"> </w:t>
    </w:r>
    <w:hyperlink r:id="rId2" w:history="1">
      <w:r w:rsidR="00146800" w:rsidRPr="00755417">
        <w:rPr>
          <w:rStyle w:val="Hyperlink"/>
          <w:sz w:val="20"/>
        </w:rPr>
        <w:t>directorco@asun.unr.edu</w:t>
      </w:r>
    </w:hyperlink>
    <w:r w:rsidR="0085505B">
      <w:rPr>
        <w:rStyle w:val="Hyperlink"/>
        <w:sz w:val="20"/>
      </w:rPr>
      <w:t xml:space="preserve"> </w:t>
    </w:r>
    <w:r w:rsidR="0085505B" w:rsidRPr="0085505B">
      <w:rPr>
        <w:rFonts w:eastAsiaTheme="minorHAnsi" w:cs="Arial"/>
        <w:sz w:val="20"/>
      </w:rPr>
      <w:t xml:space="preserve">or Jared Desamero, Club Support Funding Manager, </w:t>
    </w:r>
  </w:p>
  <w:p w14:paraId="78D60335" w14:textId="3EF0E604" w:rsidR="00146800" w:rsidRPr="0085505B" w:rsidRDefault="0085505B" w:rsidP="0085505B">
    <w:proofErr w:type="gramStart"/>
    <w:r w:rsidRPr="0085505B">
      <w:rPr>
        <w:rFonts w:eastAsiaTheme="minorHAnsi" w:cs="Arial"/>
        <w:sz w:val="20"/>
      </w:rPr>
      <w:t>at</w:t>
    </w:r>
    <w:proofErr w:type="gramEnd"/>
    <w:r w:rsidRPr="0085505B">
      <w:rPr>
        <w:rFonts w:eastAsiaTheme="minorHAnsi" w:cs="Arial"/>
        <w:sz w:val="20"/>
      </w:rPr>
      <w:t xml:space="preserve"> </w:t>
    </w:r>
    <w:hyperlink r:id="rId3" w:history="1">
      <w:r w:rsidRPr="005274E7">
        <w:rPr>
          <w:rStyle w:val="Hyperlink"/>
          <w:rFonts w:eastAsiaTheme="minorHAnsi" w:cs="Arial"/>
          <w:sz w:val="20"/>
        </w:rPr>
        <w:t>fundingmanager@asun.unr.edu</w:t>
      </w:r>
    </w:hyperlink>
    <w:r>
      <w:rPr>
        <w:rFonts w:eastAsiaTheme="minorHAnsi" w:cs="Arial"/>
        <w:sz w:val="20"/>
      </w:rPr>
      <w:t xml:space="preserve">. 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FAD6" w14:textId="77777777" w:rsidR="00165106" w:rsidRDefault="00165106" w:rsidP="00AE5060">
      <w:r>
        <w:separator/>
      </w:r>
    </w:p>
  </w:footnote>
  <w:footnote w:type="continuationSeparator" w:id="0">
    <w:p w14:paraId="25A9EEE0" w14:textId="77777777" w:rsidR="00165106" w:rsidRDefault="00165106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9A06" w14:textId="77777777" w:rsidR="00146800" w:rsidRPr="008C3E1B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 w:rsidRPr="008C3E1B">
      <w:rPr>
        <w:rFonts w:ascii="Garamond" w:hAnsi="Garamond"/>
        <w:sz w:val="36"/>
        <w:szCs w:val="44"/>
      </w:rPr>
      <w:t>Clubs and Organizations Commission</w:t>
    </w:r>
  </w:p>
  <w:p w14:paraId="30F3ACED" w14:textId="77777777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of Clubs and </w:t>
    </w:r>
    <w:r w:rsidRPr="00987184">
      <w:rPr>
        <w:rFonts w:ascii="Garamond" w:hAnsi="Garamond"/>
        <w:sz w:val="24"/>
        <w:szCs w:val="32"/>
      </w:rPr>
      <w:t>Organizations</w:t>
    </w:r>
  </w:p>
  <w:p w14:paraId="0F3DC449" w14:textId="4D28A177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FC52C9">
      <w:rPr>
        <w:rFonts w:cs="Arial"/>
        <w:b/>
        <w:bCs/>
        <w:szCs w:val="28"/>
      </w:rPr>
      <w:t>Frida</w:t>
    </w:r>
    <w:r w:rsidR="001E23BD">
      <w:rPr>
        <w:rFonts w:cs="Arial"/>
        <w:b/>
        <w:bCs/>
        <w:szCs w:val="28"/>
      </w:rPr>
      <w:t>y</w:t>
    </w:r>
    <w:r w:rsidR="00511D0B">
      <w:rPr>
        <w:rFonts w:cs="Arial"/>
        <w:b/>
        <w:bCs/>
        <w:szCs w:val="28"/>
      </w:rPr>
      <w:t xml:space="preserve">, </w:t>
    </w:r>
    <w:r w:rsidR="00FC52C9">
      <w:rPr>
        <w:rFonts w:cs="Arial"/>
        <w:b/>
        <w:bCs/>
        <w:szCs w:val="28"/>
      </w:rPr>
      <w:t>February 3</w:t>
    </w:r>
    <w:r w:rsidR="00FC52C9">
      <w:rPr>
        <w:rFonts w:cs="Arial"/>
        <w:b/>
        <w:bCs/>
        <w:szCs w:val="28"/>
        <w:vertAlign w:val="superscript"/>
      </w:rPr>
      <w:t>rd</w:t>
    </w:r>
    <w:r w:rsidR="007C65F0">
      <w:rPr>
        <w:rFonts w:cs="Arial"/>
        <w:b/>
        <w:bCs/>
        <w:szCs w:val="28"/>
      </w:rPr>
      <w:t>, 2017 at 4</w:t>
    </w:r>
    <w:r w:rsidR="001E23BD">
      <w:rPr>
        <w:rFonts w:cs="Arial"/>
        <w:b/>
        <w:bCs/>
        <w:szCs w:val="28"/>
      </w:rPr>
      <w:t xml:space="preserve"> PM</w:t>
    </w:r>
  </w:p>
  <w:p w14:paraId="4F9FE33C" w14:textId="52B1F6E5" w:rsidR="00146800" w:rsidRDefault="009603F1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 xml:space="preserve">Joe Crowley Student Union, </w:t>
    </w:r>
    <w:r w:rsidR="00FC52C9">
      <w:rPr>
        <w:b/>
        <w:bCs/>
        <w:szCs w:val="28"/>
        <w:u w:val="single"/>
      </w:rPr>
      <w:t>Rita Laden Senate Chambers</w:t>
    </w:r>
    <w:r>
      <w:rPr>
        <w:b/>
        <w:bCs/>
        <w:szCs w:val="28"/>
        <w:u w:val="single"/>
      </w:rPr>
      <w:t>, 3</w:t>
    </w:r>
    <w:r w:rsidRPr="009603F1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444D0E"/>
    <w:multiLevelType w:val="hybridMultilevel"/>
    <w:tmpl w:val="C4CEA496"/>
    <w:lvl w:ilvl="0" w:tplc="96D26D00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6031C7"/>
    <w:multiLevelType w:val="hybridMultilevel"/>
    <w:tmpl w:val="64A44734"/>
    <w:lvl w:ilvl="0" w:tplc="72A82B0A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4780A58"/>
    <w:multiLevelType w:val="hybridMultilevel"/>
    <w:tmpl w:val="E77AD1A2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71E647EC"/>
    <w:multiLevelType w:val="hybridMultilevel"/>
    <w:tmpl w:val="A74455A0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051A8"/>
    <w:multiLevelType w:val="hybridMultilevel"/>
    <w:tmpl w:val="9D461E86"/>
    <w:lvl w:ilvl="0" w:tplc="DD60704E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90C"/>
    <w:rsid w:val="00005A94"/>
    <w:rsid w:val="000169C5"/>
    <w:rsid w:val="00023238"/>
    <w:rsid w:val="000470DA"/>
    <w:rsid w:val="000551ED"/>
    <w:rsid w:val="00092676"/>
    <w:rsid w:val="000A1946"/>
    <w:rsid w:val="000B3E18"/>
    <w:rsid w:val="000C401A"/>
    <w:rsid w:val="000E681E"/>
    <w:rsid w:val="000F0FE8"/>
    <w:rsid w:val="00113E0E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732B1"/>
    <w:rsid w:val="00177F18"/>
    <w:rsid w:val="001806B4"/>
    <w:rsid w:val="00183BEB"/>
    <w:rsid w:val="001911DF"/>
    <w:rsid w:val="001C07B3"/>
    <w:rsid w:val="001E23BD"/>
    <w:rsid w:val="001E50D4"/>
    <w:rsid w:val="001F231E"/>
    <w:rsid w:val="001F4FA9"/>
    <w:rsid w:val="002038D9"/>
    <w:rsid w:val="002067E1"/>
    <w:rsid w:val="00216DB8"/>
    <w:rsid w:val="002235AC"/>
    <w:rsid w:val="0022588B"/>
    <w:rsid w:val="00240F56"/>
    <w:rsid w:val="002413F1"/>
    <w:rsid w:val="0024202C"/>
    <w:rsid w:val="0024434B"/>
    <w:rsid w:val="0025575C"/>
    <w:rsid w:val="00270125"/>
    <w:rsid w:val="00280A3D"/>
    <w:rsid w:val="00282B04"/>
    <w:rsid w:val="00287DB1"/>
    <w:rsid w:val="002A007F"/>
    <w:rsid w:val="002A01C2"/>
    <w:rsid w:val="002B3B0B"/>
    <w:rsid w:val="002B61BE"/>
    <w:rsid w:val="002D45FC"/>
    <w:rsid w:val="00326B2C"/>
    <w:rsid w:val="0033361C"/>
    <w:rsid w:val="00345164"/>
    <w:rsid w:val="003631D3"/>
    <w:rsid w:val="00370FDC"/>
    <w:rsid w:val="003845FF"/>
    <w:rsid w:val="003920D1"/>
    <w:rsid w:val="0039712F"/>
    <w:rsid w:val="003A144A"/>
    <w:rsid w:val="003A37DE"/>
    <w:rsid w:val="003B4E0A"/>
    <w:rsid w:val="003B7C15"/>
    <w:rsid w:val="003C13E2"/>
    <w:rsid w:val="003D3098"/>
    <w:rsid w:val="003D4F3C"/>
    <w:rsid w:val="003D74D9"/>
    <w:rsid w:val="003E6018"/>
    <w:rsid w:val="00410CD0"/>
    <w:rsid w:val="0041454C"/>
    <w:rsid w:val="004169CE"/>
    <w:rsid w:val="00420725"/>
    <w:rsid w:val="004249E1"/>
    <w:rsid w:val="004265F2"/>
    <w:rsid w:val="004274B5"/>
    <w:rsid w:val="00432151"/>
    <w:rsid w:val="00443910"/>
    <w:rsid w:val="00453A70"/>
    <w:rsid w:val="004832A0"/>
    <w:rsid w:val="00485F7C"/>
    <w:rsid w:val="00491C91"/>
    <w:rsid w:val="004A449C"/>
    <w:rsid w:val="004B06EC"/>
    <w:rsid w:val="004B7872"/>
    <w:rsid w:val="004E0A15"/>
    <w:rsid w:val="004E32FE"/>
    <w:rsid w:val="004E5A5C"/>
    <w:rsid w:val="004F5865"/>
    <w:rsid w:val="0050060C"/>
    <w:rsid w:val="00503E45"/>
    <w:rsid w:val="00511D0B"/>
    <w:rsid w:val="005150EE"/>
    <w:rsid w:val="00516559"/>
    <w:rsid w:val="00524B0F"/>
    <w:rsid w:val="0053514D"/>
    <w:rsid w:val="00535EA3"/>
    <w:rsid w:val="00537222"/>
    <w:rsid w:val="00556CA2"/>
    <w:rsid w:val="00561B31"/>
    <w:rsid w:val="00565252"/>
    <w:rsid w:val="00567531"/>
    <w:rsid w:val="00580186"/>
    <w:rsid w:val="00584FF8"/>
    <w:rsid w:val="00593B5C"/>
    <w:rsid w:val="005A1112"/>
    <w:rsid w:val="005A297D"/>
    <w:rsid w:val="005C1AA0"/>
    <w:rsid w:val="005C6395"/>
    <w:rsid w:val="005C7246"/>
    <w:rsid w:val="005E577B"/>
    <w:rsid w:val="005F57C8"/>
    <w:rsid w:val="00604BE8"/>
    <w:rsid w:val="00607FCB"/>
    <w:rsid w:val="0061038A"/>
    <w:rsid w:val="00615247"/>
    <w:rsid w:val="00615391"/>
    <w:rsid w:val="00620298"/>
    <w:rsid w:val="00621484"/>
    <w:rsid w:val="006630FF"/>
    <w:rsid w:val="006818DE"/>
    <w:rsid w:val="006A364B"/>
    <w:rsid w:val="006E157B"/>
    <w:rsid w:val="006E6310"/>
    <w:rsid w:val="006F739B"/>
    <w:rsid w:val="00700E81"/>
    <w:rsid w:val="007116F8"/>
    <w:rsid w:val="00713AB6"/>
    <w:rsid w:val="00724ABF"/>
    <w:rsid w:val="00726407"/>
    <w:rsid w:val="00730B9D"/>
    <w:rsid w:val="007415FF"/>
    <w:rsid w:val="007456B8"/>
    <w:rsid w:val="007478D8"/>
    <w:rsid w:val="00755417"/>
    <w:rsid w:val="00760308"/>
    <w:rsid w:val="0076122E"/>
    <w:rsid w:val="00762DB0"/>
    <w:rsid w:val="00763C12"/>
    <w:rsid w:val="007726C2"/>
    <w:rsid w:val="0077431D"/>
    <w:rsid w:val="00775FDB"/>
    <w:rsid w:val="007A0745"/>
    <w:rsid w:val="007A211E"/>
    <w:rsid w:val="007A742F"/>
    <w:rsid w:val="007C4AE9"/>
    <w:rsid w:val="007C6112"/>
    <w:rsid w:val="007C65F0"/>
    <w:rsid w:val="007D23CA"/>
    <w:rsid w:val="007E12C2"/>
    <w:rsid w:val="007E1B71"/>
    <w:rsid w:val="008025BD"/>
    <w:rsid w:val="0080575B"/>
    <w:rsid w:val="0080610D"/>
    <w:rsid w:val="00812394"/>
    <w:rsid w:val="008173C7"/>
    <w:rsid w:val="00817987"/>
    <w:rsid w:val="00822F47"/>
    <w:rsid w:val="0082425D"/>
    <w:rsid w:val="008252F2"/>
    <w:rsid w:val="00831F5B"/>
    <w:rsid w:val="00832A96"/>
    <w:rsid w:val="00836BDD"/>
    <w:rsid w:val="008501E0"/>
    <w:rsid w:val="0085505B"/>
    <w:rsid w:val="00863B61"/>
    <w:rsid w:val="00872F1A"/>
    <w:rsid w:val="008801BD"/>
    <w:rsid w:val="008817D2"/>
    <w:rsid w:val="00884662"/>
    <w:rsid w:val="00887F3E"/>
    <w:rsid w:val="00892C8C"/>
    <w:rsid w:val="008B1879"/>
    <w:rsid w:val="008B5DB2"/>
    <w:rsid w:val="008C2FED"/>
    <w:rsid w:val="008C3E1B"/>
    <w:rsid w:val="008C7292"/>
    <w:rsid w:val="008E5C7D"/>
    <w:rsid w:val="008E621B"/>
    <w:rsid w:val="008F7E16"/>
    <w:rsid w:val="0090258B"/>
    <w:rsid w:val="00903290"/>
    <w:rsid w:val="00906F37"/>
    <w:rsid w:val="00906FCE"/>
    <w:rsid w:val="009120BB"/>
    <w:rsid w:val="00915445"/>
    <w:rsid w:val="00926F2D"/>
    <w:rsid w:val="009315B8"/>
    <w:rsid w:val="00945B82"/>
    <w:rsid w:val="0095119F"/>
    <w:rsid w:val="00955384"/>
    <w:rsid w:val="009603F1"/>
    <w:rsid w:val="00976FF6"/>
    <w:rsid w:val="00987184"/>
    <w:rsid w:val="009874FC"/>
    <w:rsid w:val="00994F1B"/>
    <w:rsid w:val="00995A9A"/>
    <w:rsid w:val="009A03C3"/>
    <w:rsid w:val="009B23AE"/>
    <w:rsid w:val="009B4C89"/>
    <w:rsid w:val="009C0E5E"/>
    <w:rsid w:val="009C13AF"/>
    <w:rsid w:val="009C59C1"/>
    <w:rsid w:val="009D02F0"/>
    <w:rsid w:val="009E26CC"/>
    <w:rsid w:val="009F0EEC"/>
    <w:rsid w:val="00A111C4"/>
    <w:rsid w:val="00A22B10"/>
    <w:rsid w:val="00A321E5"/>
    <w:rsid w:val="00A36ABD"/>
    <w:rsid w:val="00A5436C"/>
    <w:rsid w:val="00A613A9"/>
    <w:rsid w:val="00A6515D"/>
    <w:rsid w:val="00A76060"/>
    <w:rsid w:val="00A95C6F"/>
    <w:rsid w:val="00AA3845"/>
    <w:rsid w:val="00AB1717"/>
    <w:rsid w:val="00AB4160"/>
    <w:rsid w:val="00AC141C"/>
    <w:rsid w:val="00AC5359"/>
    <w:rsid w:val="00AC6391"/>
    <w:rsid w:val="00AC7879"/>
    <w:rsid w:val="00AD54D3"/>
    <w:rsid w:val="00AE1339"/>
    <w:rsid w:val="00AE23A6"/>
    <w:rsid w:val="00AE5060"/>
    <w:rsid w:val="00B01215"/>
    <w:rsid w:val="00B32453"/>
    <w:rsid w:val="00B327FE"/>
    <w:rsid w:val="00B3424D"/>
    <w:rsid w:val="00B40B8F"/>
    <w:rsid w:val="00B424F3"/>
    <w:rsid w:val="00B53DAF"/>
    <w:rsid w:val="00B54D49"/>
    <w:rsid w:val="00B57D3A"/>
    <w:rsid w:val="00B80975"/>
    <w:rsid w:val="00B84421"/>
    <w:rsid w:val="00B959E9"/>
    <w:rsid w:val="00B9631C"/>
    <w:rsid w:val="00BA0B2D"/>
    <w:rsid w:val="00BC7EF0"/>
    <w:rsid w:val="00BD1512"/>
    <w:rsid w:val="00BD46F5"/>
    <w:rsid w:val="00BE3022"/>
    <w:rsid w:val="00BF474F"/>
    <w:rsid w:val="00BF70F8"/>
    <w:rsid w:val="00C01468"/>
    <w:rsid w:val="00C01EAF"/>
    <w:rsid w:val="00C14E86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53D8A"/>
    <w:rsid w:val="00C56D6B"/>
    <w:rsid w:val="00C630B7"/>
    <w:rsid w:val="00C72A30"/>
    <w:rsid w:val="00C74708"/>
    <w:rsid w:val="00C76640"/>
    <w:rsid w:val="00C7786D"/>
    <w:rsid w:val="00C83D89"/>
    <w:rsid w:val="00CB0CAF"/>
    <w:rsid w:val="00CB43E2"/>
    <w:rsid w:val="00CD22C2"/>
    <w:rsid w:val="00CD313D"/>
    <w:rsid w:val="00CF1906"/>
    <w:rsid w:val="00CF2071"/>
    <w:rsid w:val="00CF2DC5"/>
    <w:rsid w:val="00CF6E5E"/>
    <w:rsid w:val="00D05076"/>
    <w:rsid w:val="00D1034F"/>
    <w:rsid w:val="00D10999"/>
    <w:rsid w:val="00D27E87"/>
    <w:rsid w:val="00D32994"/>
    <w:rsid w:val="00D52B27"/>
    <w:rsid w:val="00D6228E"/>
    <w:rsid w:val="00D8659D"/>
    <w:rsid w:val="00DB28E4"/>
    <w:rsid w:val="00DB3BE2"/>
    <w:rsid w:val="00DB3F5B"/>
    <w:rsid w:val="00DC1E41"/>
    <w:rsid w:val="00DC3FFC"/>
    <w:rsid w:val="00DF0757"/>
    <w:rsid w:val="00DF08C7"/>
    <w:rsid w:val="00DF3D9D"/>
    <w:rsid w:val="00E07D17"/>
    <w:rsid w:val="00E13190"/>
    <w:rsid w:val="00E2128F"/>
    <w:rsid w:val="00E23268"/>
    <w:rsid w:val="00E516F1"/>
    <w:rsid w:val="00E66155"/>
    <w:rsid w:val="00E74C25"/>
    <w:rsid w:val="00E9058F"/>
    <w:rsid w:val="00EA241B"/>
    <w:rsid w:val="00EC543D"/>
    <w:rsid w:val="00EF7D41"/>
    <w:rsid w:val="00F17099"/>
    <w:rsid w:val="00F507F8"/>
    <w:rsid w:val="00F510F6"/>
    <w:rsid w:val="00F70F62"/>
    <w:rsid w:val="00F9007E"/>
    <w:rsid w:val="00FA454D"/>
    <w:rsid w:val="00FC52C9"/>
    <w:rsid w:val="00FD267F"/>
    <w:rsid w:val="00FD4DDE"/>
    <w:rsid w:val="00FE3632"/>
    <w:rsid w:val="00FF1024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7E172A4"/>
  <w15:docId w15:val="{9126A671-3096-498F-AB0B-55EACB3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ingmanager@asun.unr.edu" TargetMode="External"/><Relationship Id="rId2" Type="http://schemas.openxmlformats.org/officeDocument/2006/relationships/hyperlink" Target="mailto:directorco@asun.unr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16FC-5620-4314-8A5D-D301C4DE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 Allen V Desamero</dc:creator>
  <cp:lastModifiedBy>Jared Allen V Desamero</cp:lastModifiedBy>
  <cp:revision>27</cp:revision>
  <cp:lastPrinted>2017-01-31T04:04:00Z</cp:lastPrinted>
  <dcterms:created xsi:type="dcterms:W3CDTF">2017-01-31T02:54:00Z</dcterms:created>
  <dcterms:modified xsi:type="dcterms:W3CDTF">2017-01-31T04:11:00Z</dcterms:modified>
</cp:coreProperties>
</file>