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8" w:rsidRDefault="000E2822" w:rsidP="00C934E8">
      <w:pPr>
        <w:pStyle w:val="PublicLawNumb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1257300</wp:posOffset>
                </wp:positionV>
                <wp:extent cx="117157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01" w:rsidRDefault="00C61FFE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June 2</w:t>
                            </w:r>
                            <w:r w:rsidR="00D41901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2, 2012</w:t>
                            </w:r>
                          </w:p>
                          <w:p w:rsidR="00D41901" w:rsidRPr="00B65270" w:rsidRDefault="00C61FFE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 [S. B. 80-13</w:t>
                            </w:r>
                            <w:r w:rsidR="00D41901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    <v:textbox inset=",1.44pt">
                  <w:txbxContent>
                    <w:p w:rsidR="00D41901" w:rsidRDefault="00C61FFE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June 2</w:t>
                      </w:r>
                      <w:r w:rsidR="00D41901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2, 2012</w:t>
                      </w:r>
                    </w:p>
                    <w:p w:rsidR="00D41901" w:rsidRPr="00B65270" w:rsidRDefault="00C61FFE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 [S. B. 80-13</w:t>
                      </w:r>
                      <w:r w:rsidR="00D41901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34E8">
        <w:t xml:space="preserve">Public Law </w:t>
      </w:r>
      <w:r w:rsidR="00C61FFE">
        <w:t>80-10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D41901" w:rsidRPr="004C0CA3" w:rsidRDefault="00C61FFE" w:rsidP="00D41901">
      <w:pPr>
        <w:pStyle w:val="Purposeinheading"/>
        <w:jc w:val="center"/>
        <w:rPr>
          <w:rFonts w:ascii="Century Schoolbook" w:hAnsi="Century Schoolbook"/>
          <w:sz w:val="16"/>
          <w:szCs w:val="16"/>
        </w:rPr>
      </w:pPr>
      <w:bookmarkStart w:id="0" w:name="_Toc156578100"/>
      <w:bookmarkStart w:id="1" w:name="_Toc156578179"/>
      <w:r>
        <w:rPr>
          <w:rFonts w:ascii="Century Schoolbook" w:hAnsi="Century Schoolbook"/>
          <w:sz w:val="16"/>
          <w:szCs w:val="16"/>
        </w:rPr>
        <w:t>An Act Making Appropriations for Student Fees for Revenues for Fiscal Year 2012</w:t>
      </w:r>
    </w:p>
    <w:p w:rsidR="0002170F" w:rsidRDefault="0002170F" w:rsidP="00723933">
      <w:pPr>
        <w:pStyle w:val="Billtext"/>
        <w:spacing w:line="240" w:lineRule="auto"/>
        <w:ind w:firstLine="0"/>
        <w:jc w:val="left"/>
        <w:rPr>
          <w:szCs w:val="20"/>
        </w:rPr>
      </w:pPr>
      <w:r w:rsidRPr="0002170F">
        <w:rPr>
          <w:rStyle w:val="Enactingclauseitalic"/>
          <w:szCs w:val="20"/>
        </w:rPr>
        <w:t xml:space="preserve">Be it enacted by the Senate of the </w:t>
      </w:r>
      <w:proofErr w:type="gramStart"/>
      <w:r w:rsidRPr="0002170F">
        <w:rPr>
          <w:rStyle w:val="Enactingclauseitalic"/>
          <w:szCs w:val="20"/>
        </w:rPr>
        <w:t>Associated</w:t>
      </w:r>
      <w:proofErr w:type="gramEnd"/>
      <w:r w:rsidRPr="0002170F">
        <w:rPr>
          <w:rStyle w:val="Enactingclauseitalic"/>
          <w:szCs w:val="20"/>
        </w:rPr>
        <w:t xml:space="preserve"> students,</w:t>
      </w:r>
      <w:bookmarkEnd w:id="0"/>
      <w:bookmarkEnd w:id="1"/>
    </w:p>
    <w:p w:rsidR="0002170F" w:rsidRPr="004D3DCB" w:rsidRDefault="0002170F" w:rsidP="0002170F">
      <w:pPr>
        <w:pStyle w:val="Billtext"/>
        <w:ind w:firstLine="0"/>
        <w:jc w:val="left"/>
        <w:rPr>
          <w:szCs w:val="20"/>
        </w:rPr>
      </w:pPr>
    </w:p>
    <w:p w:rsidR="00C61FFE" w:rsidRPr="00B4684A" w:rsidRDefault="00C61FFE" w:rsidP="00C61FFE">
      <w:pPr>
        <w:spacing w:line="480" w:lineRule="auto"/>
        <w:ind w:firstLine="360"/>
      </w:pPr>
      <w:r>
        <w:rPr>
          <w:i/>
        </w:rPr>
        <w:t xml:space="preserve">Whereas, </w:t>
      </w:r>
      <w:r>
        <w:t xml:space="preserve">additional revenues need to be recognized; </w:t>
      </w:r>
    </w:p>
    <w:p w:rsidR="00C61FFE" w:rsidRPr="00C61FFE" w:rsidRDefault="00C61FFE" w:rsidP="00C61FFE">
      <w:pPr>
        <w:spacing w:line="480" w:lineRule="auto"/>
        <w:ind w:firstLine="360"/>
        <w:rPr>
          <w:rFonts w:ascii="Century Schoolbook" w:hAnsi="Century Schoolbook"/>
          <w:i/>
          <w:sz w:val="20"/>
          <w:szCs w:val="20"/>
        </w:rPr>
      </w:pPr>
      <w:r w:rsidRPr="00C61FFE">
        <w:rPr>
          <w:rFonts w:ascii="Century Schoolbook" w:hAnsi="Century Schoolbook"/>
          <w:i/>
          <w:sz w:val="20"/>
          <w:szCs w:val="20"/>
        </w:rPr>
        <w:t>Be it enacted by the Senate of the Associated Students,</w:t>
      </w:r>
    </w:p>
    <w:p w:rsidR="00C61FFE" w:rsidRPr="00C61FFE" w:rsidRDefault="00C61FFE" w:rsidP="00C61FFE">
      <w:pPr>
        <w:pStyle w:val="Billtext"/>
        <w:numPr>
          <w:ilvl w:val="0"/>
          <w:numId w:val="4"/>
        </w:numPr>
        <w:spacing w:line="480" w:lineRule="auto"/>
        <w:ind w:left="1440"/>
        <w:jc w:val="left"/>
        <w:rPr>
          <w:szCs w:val="20"/>
        </w:rPr>
      </w:pPr>
      <w:r w:rsidRPr="00C61FFE">
        <w:rPr>
          <w:szCs w:val="20"/>
        </w:rPr>
        <w:t>Under the ASUN General Revenue account  (1702-105-0101), the Student Fees line item of “$1,608,000” is stricken and replaced with “$1,828,000”</w:t>
      </w:r>
    </w:p>
    <w:p w:rsidR="00C61FFE" w:rsidRPr="00C61FFE" w:rsidRDefault="00C61FFE" w:rsidP="00C61FFE">
      <w:pPr>
        <w:pStyle w:val="Billtext"/>
        <w:numPr>
          <w:ilvl w:val="0"/>
          <w:numId w:val="4"/>
        </w:numPr>
        <w:spacing w:line="480" w:lineRule="auto"/>
        <w:ind w:left="1440"/>
        <w:jc w:val="left"/>
        <w:rPr>
          <w:szCs w:val="20"/>
        </w:rPr>
      </w:pPr>
      <w:r w:rsidRPr="00C61FFE">
        <w:rPr>
          <w:szCs w:val="20"/>
        </w:rPr>
        <w:t xml:space="preserve">Under the Budget and Finance Committee </w:t>
      </w:r>
      <w:proofErr w:type="gramStart"/>
      <w:r w:rsidRPr="00C61FFE">
        <w:rPr>
          <w:szCs w:val="20"/>
        </w:rPr>
        <w:t>account  (</w:t>
      </w:r>
      <w:proofErr w:type="gramEnd"/>
      <w:r w:rsidRPr="00C61FFE">
        <w:rPr>
          <w:szCs w:val="20"/>
        </w:rPr>
        <w:t>1702-105-0102), the Uncommitted line of “$1,222.08” is stricken and replaced with “$221,222.08”.</w:t>
      </w:r>
    </w:p>
    <w:p w:rsidR="004D34D8" w:rsidRPr="004D34D8" w:rsidRDefault="004D34D8" w:rsidP="004D34D8">
      <w:pPr>
        <w:pStyle w:val="Billtext"/>
        <w:spacing w:line="480" w:lineRule="auto"/>
        <w:ind w:left="720" w:firstLine="0"/>
        <w:jc w:val="left"/>
        <w:rPr>
          <w:szCs w:val="20"/>
        </w:rPr>
      </w:pP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C61FFE">
        <w:rPr>
          <w:rFonts w:ascii="Century Schoolbook" w:hAnsi="Century Schoolbook"/>
          <w:sz w:val="19"/>
          <w:szCs w:val="19"/>
        </w:rPr>
        <w:t>80-13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C61FFE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June 2</w:t>
      </w:r>
      <w:r w:rsidR="004D34D8">
        <w:rPr>
          <w:rFonts w:ascii="Century Schoolbook" w:hAnsi="Century Schoolbook"/>
          <w:sz w:val="19"/>
          <w:szCs w:val="19"/>
        </w:rPr>
        <w:t>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>
        <w:rPr>
          <w:rFonts w:ascii="Century Schoolbook" w:hAnsi="Century Schoolbook"/>
          <w:sz w:val="19"/>
          <w:szCs w:val="19"/>
        </w:rPr>
        <w:t xml:space="preserve">passed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Senate. </w:t>
      </w:r>
    </w:p>
    <w:p w:rsidR="006424F1" w:rsidRPr="003134E7" w:rsidRDefault="00C61FFE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June 22</w:t>
      </w:r>
      <w:r w:rsidR="00F432B2" w:rsidRPr="003134E7">
        <w:rPr>
          <w:sz w:val="19"/>
          <w:szCs w:val="19"/>
        </w:rPr>
        <w:t>, 2012</w:t>
      </w:r>
      <w:bookmarkStart w:id="2" w:name="_GoBack"/>
      <w:bookmarkEnd w:id="2"/>
    </w:p>
    <w:sectPr w:rsidR="006424F1" w:rsidRPr="003134E7" w:rsidSect="00FF26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C61FFE">
      <w:rPr>
        <w:rFonts w:ascii="Baskerville Old Face" w:hAnsi="Baskerville Old Face"/>
      </w:rPr>
      <w:t>UBLIC LAW 80-10</w:t>
    </w:r>
    <w:r w:rsidRPr="00C934E8">
      <w:rPr>
        <w:rFonts w:ascii="Baskerville Old Face" w:hAnsi="Baskerville Old Face"/>
      </w:rPr>
      <w:t>—</w:t>
    </w:r>
    <w:r w:rsidR="00C61FFE">
      <w:rPr>
        <w:rFonts w:ascii="Baskerville Old Face" w:hAnsi="Baskerville Old Face"/>
      </w:rPr>
      <w:t>June 22</w:t>
    </w:r>
    <w:r w:rsidRPr="00C934E8">
      <w:rPr>
        <w:rFonts w:ascii="Baskerville Old Face" w:hAnsi="Baskerville Old Face"/>
      </w:rPr>
      <w:t>, 20</w:t>
    </w:r>
    <w:r>
      <w:rPr>
        <w:rFonts w:ascii="Baskerville Old Face" w:hAnsi="Baskerville Old Face"/>
      </w:rPr>
      <w:t>12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C61FFE">
      <w:rPr>
        <w:rFonts w:ascii="Baskerville Old Face" w:hAnsi="Baskerville Old Face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6"/>
  </w:num>
  <w:num w:numId="12">
    <w:abstractNumId w:val="29"/>
  </w:num>
  <w:num w:numId="13">
    <w:abstractNumId w:val="28"/>
  </w:num>
  <w:num w:numId="14">
    <w:abstractNumId w:val="19"/>
  </w:num>
  <w:num w:numId="15">
    <w:abstractNumId w:val="1"/>
  </w:num>
  <w:num w:numId="16">
    <w:abstractNumId w:val="25"/>
  </w:num>
  <w:num w:numId="17">
    <w:abstractNumId w:val="27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8"/>
    <w:rsid w:val="0002170F"/>
    <w:rsid w:val="00023E5B"/>
    <w:rsid w:val="00065161"/>
    <w:rsid w:val="00065673"/>
    <w:rsid w:val="000C04A8"/>
    <w:rsid w:val="000C3531"/>
    <w:rsid w:val="000E2822"/>
    <w:rsid w:val="000E5966"/>
    <w:rsid w:val="00113974"/>
    <w:rsid w:val="00151614"/>
    <w:rsid w:val="001608E3"/>
    <w:rsid w:val="001A7ED2"/>
    <w:rsid w:val="001D18D1"/>
    <w:rsid w:val="001D2A0A"/>
    <w:rsid w:val="00203977"/>
    <w:rsid w:val="0021402E"/>
    <w:rsid w:val="00216F23"/>
    <w:rsid w:val="0022786D"/>
    <w:rsid w:val="002460E6"/>
    <w:rsid w:val="00263E3F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2D6"/>
    <w:rsid w:val="00422FD3"/>
    <w:rsid w:val="004314F2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B5472"/>
    <w:rsid w:val="005C2A45"/>
    <w:rsid w:val="006026F3"/>
    <w:rsid w:val="00612974"/>
    <w:rsid w:val="00616C13"/>
    <w:rsid w:val="00626B83"/>
    <w:rsid w:val="0063010C"/>
    <w:rsid w:val="006424F1"/>
    <w:rsid w:val="00673DCC"/>
    <w:rsid w:val="006D5A88"/>
    <w:rsid w:val="006E25AA"/>
    <w:rsid w:val="006E2D23"/>
    <w:rsid w:val="00712D08"/>
    <w:rsid w:val="00723933"/>
    <w:rsid w:val="007250E3"/>
    <w:rsid w:val="00730375"/>
    <w:rsid w:val="00737E28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35D27"/>
    <w:rsid w:val="00B41733"/>
    <w:rsid w:val="00B53151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61FFE"/>
    <w:rsid w:val="00C70FD7"/>
    <w:rsid w:val="00C934E8"/>
    <w:rsid w:val="00CC18CD"/>
    <w:rsid w:val="00CC2B2F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mcmenom5</dc:creator>
  <cp:lastModifiedBy>Andrew M Chais</cp:lastModifiedBy>
  <cp:revision>4</cp:revision>
  <cp:lastPrinted>2012-06-30T00:00:00Z</cp:lastPrinted>
  <dcterms:created xsi:type="dcterms:W3CDTF">2012-06-29T23:58:00Z</dcterms:created>
  <dcterms:modified xsi:type="dcterms:W3CDTF">2012-06-30T00:01:00Z</dcterms:modified>
</cp:coreProperties>
</file>